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8E" w:rsidRPr="0014408E" w:rsidRDefault="0014408E" w:rsidP="0014408E">
      <w:pPr>
        <w:keepNext/>
        <w:pageBreakBefore/>
        <w:numPr>
          <w:ilvl w:val="6"/>
          <w:numId w:val="0"/>
        </w:numPr>
        <w:spacing w:after="1500" w:line="600" w:lineRule="exact"/>
        <w:outlineLvl w:val="6"/>
        <w:rPr>
          <w:rFonts w:ascii="Arial Narrow" w:eastAsia="Dotum" w:hAnsi="Arial Narrow" w:cs="Times New Roman"/>
          <w:b/>
          <w:iCs/>
          <w:color w:val="4E81BD"/>
          <w:sz w:val="48"/>
          <w:szCs w:val="21"/>
        </w:rPr>
      </w:pPr>
      <w:bookmarkStart w:id="0" w:name="_Toc88653921"/>
      <w:r w:rsidRPr="0014408E">
        <w:rPr>
          <w:rFonts w:ascii="Arial Narrow" w:eastAsia="Dotum" w:hAnsi="Arial Narrow" w:cs="Times New Roman"/>
          <w:b/>
          <w:iCs/>
          <w:color w:val="4E81BD"/>
          <w:sz w:val="48"/>
          <w:szCs w:val="21"/>
        </w:rPr>
        <w:t>Digital Transformation Maturity Model: Self-assessment record sheets</w:t>
      </w:r>
      <w:bookmarkEnd w:id="0"/>
    </w:p>
    <w:p w:rsidR="0014408E" w:rsidRPr="0014408E" w:rsidRDefault="0014408E" w:rsidP="0014408E">
      <w:pPr>
        <w:keepNext/>
        <w:numPr>
          <w:ilvl w:val="1"/>
          <w:numId w:val="0"/>
        </w:numPr>
        <w:spacing w:before="440" w:after="240" w:line="320" w:lineRule="exact"/>
        <w:outlineLvl w:val="2"/>
        <w:rPr>
          <w:rFonts w:ascii="Arial" w:eastAsia="Dotum" w:hAnsi="Arial" w:cs="Times New Roman"/>
          <w:b/>
          <w:color w:val="4E81BD"/>
          <w:sz w:val="24"/>
          <w:szCs w:val="26"/>
        </w:rPr>
      </w:pPr>
      <w:r w:rsidRPr="0014408E">
        <w:rPr>
          <w:rFonts w:ascii="Arial" w:eastAsia="Dotum" w:hAnsi="Arial" w:cs="Times New Roman"/>
          <w:b/>
          <w:color w:val="4E81BD"/>
          <w:sz w:val="24"/>
          <w:szCs w:val="26"/>
        </w:rPr>
        <w:t>Jurisdiction name:</w:t>
      </w:r>
    </w:p>
    <w:p w:rsidR="0014408E" w:rsidRPr="0014408E" w:rsidRDefault="0014408E" w:rsidP="0014408E">
      <w:pPr>
        <w:keepNext/>
        <w:numPr>
          <w:ilvl w:val="1"/>
          <w:numId w:val="0"/>
        </w:numPr>
        <w:spacing w:before="440" w:after="240" w:line="320" w:lineRule="exact"/>
        <w:outlineLvl w:val="2"/>
        <w:rPr>
          <w:rFonts w:ascii="Arial" w:eastAsia="Dotum" w:hAnsi="Arial" w:cs="Times New Roman"/>
          <w:b/>
          <w:color w:val="4E81BD"/>
          <w:sz w:val="24"/>
          <w:szCs w:val="26"/>
        </w:rPr>
      </w:pPr>
      <w:r w:rsidRPr="0014408E">
        <w:rPr>
          <w:rFonts w:ascii="Arial" w:eastAsia="Dotum" w:hAnsi="Arial" w:cs="Times New Roman"/>
          <w:b/>
          <w:color w:val="4E81BD"/>
          <w:sz w:val="24"/>
          <w:szCs w:val="26"/>
        </w:rPr>
        <w:t xml:space="preserve">Contact person: </w:t>
      </w:r>
    </w:p>
    <w:p w:rsidR="0014408E" w:rsidRPr="0014408E" w:rsidRDefault="0014408E" w:rsidP="0014408E">
      <w:pPr>
        <w:keepNext/>
        <w:numPr>
          <w:ilvl w:val="1"/>
          <w:numId w:val="0"/>
        </w:numPr>
        <w:spacing w:before="440" w:after="240" w:line="320" w:lineRule="exact"/>
        <w:outlineLvl w:val="2"/>
        <w:rPr>
          <w:rFonts w:ascii="Arial" w:eastAsia="Dotum" w:hAnsi="Arial" w:cs="Times New Roman"/>
          <w:b/>
          <w:color w:val="4E81BD"/>
          <w:sz w:val="24"/>
          <w:szCs w:val="26"/>
        </w:rPr>
      </w:pPr>
      <w:r w:rsidRPr="0014408E">
        <w:rPr>
          <w:rFonts w:ascii="Arial" w:eastAsia="Dotum" w:hAnsi="Arial" w:cs="Times New Roman"/>
          <w:b/>
          <w:color w:val="4E81BD"/>
          <w:sz w:val="24"/>
          <w:szCs w:val="26"/>
        </w:rPr>
        <w:t>Process check-list</w:t>
      </w:r>
    </w:p>
    <w:p w:rsidR="0014408E" w:rsidRPr="0014408E" w:rsidRDefault="0014408E" w:rsidP="0014408E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</w:rPr>
      </w:pPr>
      <w:r w:rsidRPr="0014408E">
        <w:rPr>
          <w:rFonts w:ascii="Arial" w:eastAsia="Arial" w:hAnsi="Arial" w:cs="Times New Roman"/>
          <w:color w:val="000000"/>
          <w:sz w:val="20"/>
        </w:rPr>
        <w:t>Please complete the appropriate boxes related to process:</w:t>
      </w:r>
    </w:p>
    <w:tbl>
      <w:tblPr>
        <w:tblStyle w:val="OECD2"/>
        <w:tblW w:w="5000" w:type="pct"/>
        <w:tblLook w:val="04A0" w:firstRow="1" w:lastRow="0" w:firstColumn="1" w:lastColumn="0" w:noHBand="0" w:noVBand="1"/>
      </w:tblPr>
      <w:tblGrid>
        <w:gridCol w:w="5387"/>
        <w:gridCol w:w="3911"/>
      </w:tblGrid>
      <w:tr w:rsidR="0014408E" w:rsidRPr="0014408E" w:rsidTr="009A3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387" w:type="dxa"/>
            <w:tcBorders>
              <w:bottom w:val="none" w:sz="0" w:space="0" w:color="auto"/>
            </w:tcBorders>
            <w:vAlign w:val="center"/>
            <w:hideMark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>Appointment of facilitator</w:t>
            </w:r>
          </w:p>
        </w:tc>
        <w:tc>
          <w:tcPr>
            <w:tcW w:w="3911" w:type="dxa"/>
            <w:tcBorders>
              <w:bottom w:val="none" w:sz="0" w:space="0" w:color="auto"/>
            </w:tcBorders>
            <w:vAlign w:val="center"/>
            <w:hideMark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>Please choose: Yes / No</w:t>
            </w:r>
          </w:p>
        </w:tc>
      </w:tr>
      <w:tr w:rsidR="0014408E" w:rsidRPr="0014408E" w:rsidTr="009A3808">
        <w:trPr>
          <w:trHeight w:val="454"/>
        </w:trPr>
        <w:tc>
          <w:tcPr>
            <w:tcW w:w="5387" w:type="dxa"/>
            <w:vAlign w:val="center"/>
            <w:hideMark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>Number of staff in the self-assessment group</w:t>
            </w:r>
          </w:p>
        </w:tc>
        <w:tc>
          <w:tcPr>
            <w:tcW w:w="3911" w:type="dxa"/>
            <w:vAlign w:val="center"/>
            <w:hideMark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> </w:t>
            </w:r>
          </w:p>
        </w:tc>
      </w:tr>
      <w:tr w:rsidR="0014408E" w:rsidRPr="0014408E" w:rsidTr="009A3808">
        <w:trPr>
          <w:trHeight w:val="454"/>
        </w:trPr>
        <w:tc>
          <w:tcPr>
            <w:tcW w:w="5387" w:type="dxa"/>
            <w:vAlign w:val="center"/>
            <w:hideMark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>Appropriate distribution of grades</w:t>
            </w:r>
          </w:p>
        </w:tc>
        <w:tc>
          <w:tcPr>
            <w:tcW w:w="3911" w:type="dxa"/>
            <w:vAlign w:val="center"/>
            <w:hideMark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>Please choose: Yes / No</w:t>
            </w:r>
          </w:p>
        </w:tc>
      </w:tr>
      <w:tr w:rsidR="0014408E" w:rsidRPr="0014408E" w:rsidTr="009A3808">
        <w:trPr>
          <w:trHeight w:val="454"/>
        </w:trPr>
        <w:tc>
          <w:tcPr>
            <w:tcW w:w="5387" w:type="dxa"/>
            <w:vAlign w:val="center"/>
            <w:hideMark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>Involvement of official(s) from different areas of the tax administration</w:t>
            </w:r>
          </w:p>
        </w:tc>
        <w:tc>
          <w:tcPr>
            <w:tcW w:w="3911" w:type="dxa"/>
            <w:vAlign w:val="center"/>
            <w:hideMark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>Please choose: Yes / No (please comment)</w:t>
            </w:r>
          </w:p>
        </w:tc>
      </w:tr>
      <w:tr w:rsidR="0014408E" w:rsidRPr="0014408E" w:rsidTr="009A3808">
        <w:trPr>
          <w:trHeight w:val="454"/>
        </w:trPr>
        <w:tc>
          <w:tcPr>
            <w:tcW w:w="5387" w:type="dxa"/>
            <w:vAlign w:val="center"/>
            <w:hideMark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>Time taken in hours to complete the self-assessment</w:t>
            </w:r>
          </w:p>
        </w:tc>
        <w:tc>
          <w:tcPr>
            <w:tcW w:w="3911" w:type="dxa"/>
            <w:vAlign w:val="center"/>
            <w:hideMark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ascii="Arial" w:eastAsia="Arial" w:hAnsi="Arial" w:cs="Times New Roman"/>
                <w:color w:val="000000"/>
                <w:sz w:val="20"/>
              </w:rPr>
            </w:pPr>
          </w:p>
        </w:tc>
      </w:tr>
    </w:tbl>
    <w:p w:rsidR="0014408E" w:rsidRPr="0014408E" w:rsidRDefault="0014408E" w:rsidP="0014408E">
      <w:pPr>
        <w:keepNext/>
        <w:numPr>
          <w:ilvl w:val="1"/>
          <w:numId w:val="0"/>
        </w:numPr>
        <w:spacing w:before="440" w:after="240" w:line="320" w:lineRule="exact"/>
        <w:outlineLvl w:val="1"/>
        <w:rPr>
          <w:rFonts w:ascii="Arial" w:eastAsia="Dotum" w:hAnsi="Arial" w:cs="Times New Roman"/>
          <w:b/>
          <w:color w:val="4E81BD"/>
          <w:sz w:val="24"/>
          <w:szCs w:val="26"/>
        </w:rPr>
      </w:pPr>
      <w:bookmarkStart w:id="1" w:name="_Toc88653922"/>
      <w:r w:rsidRPr="0014408E">
        <w:rPr>
          <w:rFonts w:ascii="Arial" w:eastAsia="Dotum" w:hAnsi="Arial" w:cs="Times New Roman"/>
          <w:b/>
          <w:color w:val="4E81BD"/>
          <w:sz w:val="24"/>
          <w:szCs w:val="26"/>
        </w:rPr>
        <w:t>Self-assessment record</w:t>
      </w:r>
      <w:bookmarkStart w:id="2" w:name="_GoBack"/>
      <w:bookmarkEnd w:id="1"/>
      <w:bookmarkEnd w:id="2"/>
    </w:p>
    <w:p w:rsidR="0014408E" w:rsidRPr="0014408E" w:rsidRDefault="0014408E" w:rsidP="0014408E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</w:rPr>
      </w:pPr>
      <w:r w:rsidRPr="0014408E">
        <w:rPr>
          <w:rFonts w:ascii="Arial" w:eastAsia="Arial" w:hAnsi="Arial" w:cs="Times New Roman"/>
          <w:color w:val="000000"/>
          <w:sz w:val="20"/>
        </w:rPr>
        <w:t>Please complete the following:</w:t>
      </w:r>
    </w:p>
    <w:p w:rsidR="0014408E" w:rsidRPr="0014408E" w:rsidRDefault="0014408E" w:rsidP="0014408E">
      <w:pPr>
        <w:pStyle w:val="ListParagraph"/>
        <w:numPr>
          <w:ilvl w:val="0"/>
          <w:numId w:val="1"/>
        </w:numPr>
        <w:spacing w:after="60" w:line="260" w:lineRule="exact"/>
        <w:jc w:val="both"/>
        <w:rPr>
          <w:rFonts w:ascii="Arial" w:eastAsia="Arial" w:hAnsi="Arial" w:cs="Times New Roman"/>
          <w:color w:val="000000"/>
          <w:sz w:val="20"/>
        </w:rPr>
      </w:pPr>
      <w:r w:rsidRPr="0014408E">
        <w:rPr>
          <w:rFonts w:ascii="Arial" w:eastAsia="Arial" w:hAnsi="Arial" w:cs="Times New Roman"/>
          <w:color w:val="000000"/>
          <w:sz w:val="20"/>
        </w:rPr>
        <w:t xml:space="preserve">conduct a self-assessment of the maturity of your organisation’s digital transformation approach program using the </w:t>
      </w:r>
      <w:r>
        <w:rPr>
          <w:rFonts w:ascii="Arial" w:eastAsia="Arial" w:hAnsi="Arial" w:cs="Times New Roman"/>
          <w:color w:val="000000"/>
          <w:sz w:val="20"/>
        </w:rPr>
        <w:t>above Maturity Model;</w:t>
      </w:r>
    </w:p>
    <w:p w:rsidR="0014408E" w:rsidRPr="0014408E" w:rsidRDefault="0014408E" w:rsidP="0014408E">
      <w:pPr>
        <w:pStyle w:val="ListParagraph"/>
        <w:numPr>
          <w:ilvl w:val="0"/>
          <w:numId w:val="1"/>
        </w:numPr>
        <w:spacing w:after="60" w:line="260" w:lineRule="exact"/>
        <w:jc w:val="both"/>
        <w:rPr>
          <w:rFonts w:ascii="Arial" w:eastAsia="Arial" w:hAnsi="Arial" w:cs="Times New Roman"/>
          <w:color w:val="000000"/>
          <w:sz w:val="20"/>
        </w:rPr>
      </w:pPr>
      <w:r w:rsidRPr="0014408E">
        <w:rPr>
          <w:rFonts w:ascii="Arial" w:eastAsia="Arial" w:hAnsi="Arial" w:cs="Times New Roman"/>
          <w:color w:val="000000"/>
          <w:sz w:val="20"/>
        </w:rPr>
        <w:t>complete the tables below by marking the appropriate boxes with an “X” based on your self-assessment.  Please only include one “X” per row (the one that be</w:t>
      </w:r>
      <w:r>
        <w:rPr>
          <w:rFonts w:ascii="Arial" w:eastAsia="Arial" w:hAnsi="Arial" w:cs="Times New Roman"/>
          <w:color w:val="000000"/>
          <w:sz w:val="20"/>
        </w:rPr>
        <w:t>st fits your level of maturity);</w:t>
      </w:r>
    </w:p>
    <w:p w:rsidR="0014408E" w:rsidRPr="0014408E" w:rsidRDefault="0014408E" w:rsidP="0014408E">
      <w:pPr>
        <w:pStyle w:val="ListParagraph"/>
        <w:numPr>
          <w:ilvl w:val="0"/>
          <w:numId w:val="1"/>
        </w:numPr>
        <w:spacing w:after="60" w:line="260" w:lineRule="exact"/>
        <w:jc w:val="both"/>
        <w:rPr>
          <w:rFonts w:ascii="Arial" w:eastAsia="Arial" w:hAnsi="Arial" w:cs="Times New Roman"/>
          <w:color w:val="000000"/>
          <w:sz w:val="20"/>
        </w:rPr>
      </w:pPr>
      <w:r w:rsidRPr="0014408E">
        <w:rPr>
          <w:rFonts w:ascii="Arial" w:eastAsia="Arial" w:hAnsi="Arial" w:cs="Times New Roman"/>
          <w:color w:val="000000"/>
          <w:sz w:val="20"/>
        </w:rPr>
        <w:t xml:space="preserve">send the completed tables to the Forum on Tax Administration Secretariat at </w:t>
      </w:r>
      <w:hyperlink r:id="rId7" w:history="1">
        <w:r w:rsidRPr="0014408E">
          <w:rPr>
            <w:rFonts w:ascii="Arial" w:eastAsia="Arial" w:hAnsi="Arial" w:cs="Times New Roman"/>
            <w:color w:val="0000FF"/>
            <w:sz w:val="20"/>
            <w:u w:val="single"/>
          </w:rPr>
          <w:t>FTA@oecd.org</w:t>
        </w:r>
      </w:hyperlink>
      <w:r w:rsidRPr="0014408E">
        <w:rPr>
          <w:rFonts w:ascii="Arial" w:eastAsia="Arial" w:hAnsi="Arial" w:cs="Times New Roman"/>
          <w:color w:val="000000"/>
          <w:sz w:val="20"/>
        </w:rPr>
        <w:t xml:space="preserve">.  </w:t>
      </w:r>
    </w:p>
    <w:p w:rsidR="0014408E" w:rsidRPr="0014408E" w:rsidRDefault="0014408E" w:rsidP="0014408E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</w:rPr>
      </w:pPr>
      <w:r w:rsidRPr="0014408E">
        <w:rPr>
          <w:rFonts w:ascii="Arial" w:eastAsia="Arial" w:hAnsi="Arial" w:cs="Times New Roman"/>
          <w:color w:val="000000"/>
          <w:sz w:val="20"/>
        </w:rPr>
        <w:t>Please also consider the open questions at the end of the document. Your insights and feedback will be invaluable inputs for enhancing this Maturity Model.</w:t>
      </w:r>
    </w:p>
    <w:p w:rsidR="0014408E" w:rsidRPr="0014408E" w:rsidRDefault="0014408E" w:rsidP="0014408E">
      <w:pPr>
        <w:spacing w:before="120" w:after="120" w:line="260" w:lineRule="atLeast"/>
        <w:jc w:val="both"/>
        <w:rPr>
          <w:rFonts w:ascii="Arial" w:eastAsia="Arial" w:hAnsi="Arial" w:cs="Times New Roman"/>
          <w:b/>
          <w:color w:val="000000"/>
          <w:sz w:val="20"/>
        </w:rPr>
      </w:pPr>
    </w:p>
    <w:p w:rsidR="0014408E" w:rsidRPr="0014408E" w:rsidRDefault="0014408E" w:rsidP="0014408E">
      <w:pPr>
        <w:spacing w:before="120" w:after="120" w:line="260" w:lineRule="atLeast"/>
        <w:jc w:val="center"/>
        <w:rPr>
          <w:rFonts w:ascii="Arial" w:eastAsia="Arial" w:hAnsi="Arial" w:cs="Arial"/>
          <w:b/>
          <w:color w:val="000000"/>
          <w:sz w:val="20"/>
        </w:rPr>
      </w:pPr>
      <w:r w:rsidRPr="0014408E">
        <w:rPr>
          <w:rFonts w:ascii="Arial" w:eastAsia="Arial" w:hAnsi="Arial" w:cs="Arial"/>
          <w:b/>
          <w:color w:val="000000"/>
          <w:sz w:val="20"/>
        </w:rPr>
        <w:t>♦♦♦♦♦</w:t>
      </w:r>
    </w:p>
    <w:p w:rsidR="0014408E" w:rsidRPr="0014408E" w:rsidRDefault="0014408E" w:rsidP="0014408E">
      <w:pPr>
        <w:spacing w:before="120" w:after="120" w:line="260" w:lineRule="atLeast"/>
        <w:jc w:val="center"/>
        <w:rPr>
          <w:rFonts w:ascii="Arial" w:eastAsia="Arial" w:hAnsi="Arial" w:cs="Times New Roman"/>
          <w:b/>
          <w:color w:val="000000"/>
          <w:sz w:val="20"/>
        </w:rPr>
      </w:pPr>
    </w:p>
    <w:p w:rsidR="0014408E" w:rsidRPr="0014408E" w:rsidRDefault="0014408E" w:rsidP="0014408E">
      <w:pPr>
        <w:spacing w:before="120" w:after="120" w:line="260" w:lineRule="atLeast"/>
        <w:jc w:val="both"/>
        <w:rPr>
          <w:rFonts w:ascii="Arial" w:eastAsia="Arial" w:hAnsi="Arial" w:cs="Times New Roman"/>
          <w:b/>
          <w:color w:val="000000"/>
          <w:sz w:val="20"/>
        </w:rPr>
      </w:pPr>
      <w:r w:rsidRPr="0014408E">
        <w:rPr>
          <w:rFonts w:ascii="Arial" w:eastAsia="Arial" w:hAnsi="Arial" w:cs="Times New Roman"/>
          <w:b/>
          <w:color w:val="000000"/>
          <w:sz w:val="20"/>
        </w:rPr>
        <w:t xml:space="preserve">Please send the completed Self-Assessment Record Sheet to the Forum on Tax Administration Secretariat at </w:t>
      </w:r>
      <w:hyperlink r:id="rId8" w:history="1">
        <w:r w:rsidRPr="0014408E">
          <w:rPr>
            <w:rFonts w:ascii="Arial" w:eastAsia="Arial" w:hAnsi="Arial" w:cs="Times New Roman"/>
            <w:b/>
            <w:color w:val="0000FF"/>
            <w:sz w:val="20"/>
            <w:u w:val="single"/>
          </w:rPr>
          <w:t>FTA@oecd.org</w:t>
        </w:r>
      </w:hyperlink>
      <w:r w:rsidRPr="0014408E">
        <w:rPr>
          <w:rFonts w:ascii="Arial" w:eastAsia="Arial" w:hAnsi="Arial" w:cs="Times New Roman"/>
          <w:b/>
          <w:color w:val="000000"/>
          <w:sz w:val="20"/>
        </w:rPr>
        <w:t>.</w:t>
      </w:r>
    </w:p>
    <w:p w:rsidR="0014408E" w:rsidRPr="0014408E" w:rsidRDefault="0014408E" w:rsidP="0014408E">
      <w:pPr>
        <w:spacing w:after="200" w:line="276" w:lineRule="auto"/>
        <w:rPr>
          <w:rFonts w:ascii="Arial" w:eastAsia="Arial" w:hAnsi="Arial" w:cs="Times New Roman"/>
          <w:color w:val="000000"/>
          <w:sz w:val="20"/>
        </w:rPr>
      </w:pPr>
      <w:r w:rsidRPr="0014408E">
        <w:rPr>
          <w:rFonts w:ascii="Arial" w:eastAsia="Arial" w:hAnsi="Arial" w:cs="Times New Roman"/>
        </w:rPr>
        <w:br w:type="page"/>
      </w:r>
    </w:p>
    <w:p w:rsidR="0014408E" w:rsidRPr="0014408E" w:rsidRDefault="0014408E" w:rsidP="0014408E">
      <w:pPr>
        <w:keepNext/>
        <w:keepLines/>
        <w:numPr>
          <w:ilvl w:val="2"/>
          <w:numId w:val="0"/>
        </w:numPr>
        <w:spacing w:before="280" w:after="180" w:line="280" w:lineRule="exact"/>
        <w:outlineLvl w:val="2"/>
        <w:rPr>
          <w:rFonts w:ascii="Arial" w:eastAsia="Dotum" w:hAnsi="Arial" w:cs="Times New Roman"/>
          <w:b/>
          <w:i/>
          <w:color w:val="000000"/>
          <w:szCs w:val="24"/>
        </w:rPr>
      </w:pPr>
      <w:r w:rsidRPr="0014408E">
        <w:rPr>
          <w:rFonts w:ascii="Arial" w:eastAsia="Dotum" w:hAnsi="Arial" w:cs="Times New Roman"/>
          <w:b/>
          <w:i/>
          <w:color w:val="000000"/>
          <w:szCs w:val="24"/>
        </w:rPr>
        <w:lastRenderedPageBreak/>
        <w:t>Record sheet</w:t>
      </w:r>
    </w:p>
    <w:p w:rsidR="0014408E" w:rsidRPr="0014408E" w:rsidRDefault="0014408E" w:rsidP="0014408E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</w:rPr>
      </w:pPr>
    </w:p>
    <w:tbl>
      <w:tblPr>
        <w:tblStyle w:val="OECD"/>
        <w:tblW w:w="5000" w:type="pct"/>
        <w:jc w:val="center"/>
        <w:tblLook w:val="0420" w:firstRow="1" w:lastRow="0" w:firstColumn="0" w:lastColumn="0" w:noHBand="0" w:noVBand="1"/>
      </w:tblPr>
      <w:tblGrid>
        <w:gridCol w:w="2414"/>
        <w:gridCol w:w="1376"/>
        <w:gridCol w:w="1376"/>
        <w:gridCol w:w="1378"/>
        <w:gridCol w:w="1376"/>
        <w:gridCol w:w="1378"/>
      </w:tblGrid>
      <w:tr w:rsidR="0014408E" w:rsidRPr="0014408E" w:rsidTr="00144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1298" w:type="pct"/>
            <w:shd w:val="clear" w:color="auto" w:fill="D9D9D9"/>
            <w:vAlign w:val="center"/>
          </w:tcPr>
          <w:p w:rsidR="0014408E" w:rsidRPr="0014408E" w:rsidRDefault="0014408E" w:rsidP="0014408E">
            <w:pPr>
              <w:spacing w:before="20" w:after="0" w:line="220" w:lineRule="exact"/>
              <w:rPr>
                <w:rFonts w:eastAsia="Arial" w:cs="Times New Roman"/>
                <w:color w:val="000000"/>
                <w:sz w:val="20"/>
              </w:rPr>
            </w:pPr>
            <w:r w:rsidRPr="0014408E">
              <w:rPr>
                <w:rFonts w:eastAsia="Arial" w:cs="Times New Roman"/>
                <w:color w:val="000000"/>
                <w:sz w:val="20"/>
              </w:rPr>
              <w:t>Digital Transformation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14408E" w:rsidRPr="0014408E" w:rsidRDefault="0014408E" w:rsidP="0014408E">
            <w:pPr>
              <w:spacing w:before="20" w:after="0" w:line="220" w:lineRule="exact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14408E">
              <w:rPr>
                <w:rFonts w:eastAsia="Arial" w:cs="Times New Roman"/>
                <w:color w:val="000000"/>
                <w:sz w:val="20"/>
              </w:rPr>
              <w:t>Emerging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14408E" w:rsidRPr="0014408E" w:rsidRDefault="0014408E" w:rsidP="0014408E">
            <w:pPr>
              <w:spacing w:before="20" w:after="0" w:line="220" w:lineRule="exact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14408E">
              <w:rPr>
                <w:rFonts w:eastAsia="Arial" w:cs="Times New Roman"/>
                <w:color w:val="000000"/>
                <w:sz w:val="20"/>
              </w:rPr>
              <w:t>Progressing</w:t>
            </w:r>
          </w:p>
        </w:tc>
        <w:tc>
          <w:tcPr>
            <w:tcW w:w="741" w:type="pct"/>
            <w:shd w:val="clear" w:color="auto" w:fill="D9D9D9"/>
            <w:vAlign w:val="center"/>
          </w:tcPr>
          <w:p w:rsidR="0014408E" w:rsidRPr="0014408E" w:rsidRDefault="0014408E" w:rsidP="0014408E">
            <w:pPr>
              <w:spacing w:before="20" w:after="0" w:line="220" w:lineRule="exact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14408E">
              <w:rPr>
                <w:rFonts w:eastAsia="Arial" w:cs="Times New Roman"/>
                <w:color w:val="000000"/>
                <w:sz w:val="20"/>
              </w:rPr>
              <w:t>Established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14408E" w:rsidRPr="0014408E" w:rsidRDefault="0014408E" w:rsidP="0014408E">
            <w:pPr>
              <w:spacing w:before="20" w:after="0" w:line="220" w:lineRule="exact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14408E">
              <w:rPr>
                <w:rFonts w:eastAsia="Arial" w:cs="Times New Roman"/>
                <w:color w:val="000000"/>
                <w:sz w:val="20"/>
              </w:rPr>
              <w:t>Leading</w:t>
            </w:r>
          </w:p>
        </w:tc>
        <w:tc>
          <w:tcPr>
            <w:tcW w:w="741" w:type="pct"/>
            <w:shd w:val="clear" w:color="auto" w:fill="D9D9D9"/>
            <w:vAlign w:val="center"/>
          </w:tcPr>
          <w:p w:rsidR="0014408E" w:rsidRPr="0014408E" w:rsidRDefault="0014408E" w:rsidP="0014408E">
            <w:pPr>
              <w:spacing w:before="20" w:after="0" w:line="220" w:lineRule="exact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14408E">
              <w:rPr>
                <w:rFonts w:eastAsia="Arial" w:cs="Times New Roman"/>
                <w:color w:val="000000"/>
                <w:sz w:val="20"/>
              </w:rPr>
              <w:t>Aspirational</w:t>
            </w:r>
          </w:p>
        </w:tc>
      </w:tr>
      <w:tr w:rsidR="0014408E" w:rsidRPr="0014408E" w:rsidTr="009A3808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14408E" w:rsidRPr="0014408E" w:rsidRDefault="0014408E" w:rsidP="0014408E">
            <w:pPr>
              <w:widowControl w:val="0"/>
              <w:rPr>
                <w:rFonts w:eastAsia="Arial" w:cs="Times New Roman"/>
                <w:color w:val="000000"/>
                <w:sz w:val="20"/>
              </w:rPr>
            </w:pPr>
            <w:r w:rsidRPr="0014408E">
              <w:rPr>
                <w:rFonts w:eastAsia="Arial" w:cs="Times New Roman"/>
                <w:b/>
                <w:color w:val="000000"/>
                <w:sz w:val="20"/>
              </w:rPr>
              <w:t>Digital Identity Descriptor</w:t>
            </w:r>
          </w:p>
        </w:tc>
      </w:tr>
      <w:tr w:rsidR="0014408E" w:rsidRPr="0014408E" w:rsidTr="009A3808">
        <w:trPr>
          <w:trHeight w:val="454"/>
          <w:jc w:val="center"/>
        </w:trPr>
        <w:tc>
          <w:tcPr>
            <w:tcW w:w="1298" w:type="pct"/>
            <w:vAlign w:val="center"/>
          </w:tcPr>
          <w:p w:rsidR="0014408E" w:rsidRPr="0014408E" w:rsidRDefault="0014408E" w:rsidP="0014408E">
            <w:pPr>
              <w:rPr>
                <w:rFonts w:eastAsia="Arial" w:cs="Times New Roman"/>
                <w:i/>
                <w:color w:val="000000"/>
                <w:sz w:val="20"/>
              </w:rPr>
            </w:pPr>
            <w:r w:rsidRPr="0014408E">
              <w:rPr>
                <w:rFonts w:eastAsia="Arial" w:cs="Times New Roman"/>
                <w:i/>
                <w:color w:val="000000"/>
                <w:sz w:val="18"/>
              </w:rPr>
              <w:t>Creation of digital identity and the unlocking of service options</w:t>
            </w: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  <w:tr w:rsidR="0014408E" w:rsidRPr="0014408E" w:rsidTr="009A3808">
        <w:trPr>
          <w:trHeight w:val="454"/>
          <w:jc w:val="center"/>
        </w:trPr>
        <w:tc>
          <w:tcPr>
            <w:tcW w:w="1298" w:type="pct"/>
            <w:vAlign w:val="center"/>
          </w:tcPr>
          <w:p w:rsidR="0014408E" w:rsidRPr="0014408E" w:rsidRDefault="0014408E" w:rsidP="0014408E">
            <w:pPr>
              <w:rPr>
                <w:rFonts w:eastAsia="Arial" w:cs="Times New Roman"/>
                <w:i/>
                <w:color w:val="000000"/>
                <w:sz w:val="18"/>
              </w:rPr>
            </w:pPr>
            <w:r w:rsidRPr="0014408E">
              <w:rPr>
                <w:rFonts w:eastAsia="Arial" w:cs="Times New Roman"/>
                <w:i/>
                <w:color w:val="000000"/>
                <w:sz w:val="18"/>
              </w:rPr>
              <w:t>Uses of digital identity within the administration and by taxpayers</w:t>
            </w: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  <w:tr w:rsidR="0014408E" w:rsidRPr="0014408E" w:rsidTr="0014408E">
        <w:trPr>
          <w:trHeight w:val="454"/>
          <w:jc w:val="center"/>
        </w:trPr>
        <w:tc>
          <w:tcPr>
            <w:tcW w:w="5000" w:type="pct"/>
            <w:gridSpan w:val="6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rPr>
                <w:rFonts w:eastAsia="Arial" w:cs="Times New Roman"/>
                <w:color w:val="000000"/>
                <w:sz w:val="20"/>
              </w:rPr>
            </w:pPr>
            <w:r w:rsidRPr="0014408E">
              <w:rPr>
                <w:rFonts w:eastAsia="Arial" w:cs="Times New Roman"/>
                <w:b/>
                <w:color w:val="000000"/>
                <w:sz w:val="20"/>
              </w:rPr>
              <w:t>Taxpayer Touchpoints Descriptor</w:t>
            </w:r>
          </w:p>
        </w:tc>
      </w:tr>
      <w:tr w:rsidR="0014408E" w:rsidRPr="0014408E" w:rsidTr="0014408E">
        <w:trPr>
          <w:trHeight w:val="454"/>
          <w:jc w:val="center"/>
        </w:trPr>
        <w:tc>
          <w:tcPr>
            <w:tcW w:w="1298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rPr>
                <w:rFonts w:eastAsia="Arial" w:cs="Times New Roman"/>
                <w:i/>
                <w:color w:val="000000"/>
                <w:sz w:val="20"/>
              </w:rPr>
            </w:pPr>
            <w:r w:rsidRPr="0014408E">
              <w:rPr>
                <w:rFonts w:eastAsia="Arial" w:cs="Times New Roman"/>
                <w:i/>
                <w:color w:val="000000"/>
                <w:sz w:val="18"/>
              </w:rPr>
              <w:t>Types and uses of taxpayer touchpoints</w:t>
            </w: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  <w:tr w:rsidR="0014408E" w:rsidRPr="0014408E" w:rsidTr="0014408E">
        <w:trPr>
          <w:trHeight w:val="454"/>
          <w:jc w:val="center"/>
        </w:trPr>
        <w:tc>
          <w:tcPr>
            <w:tcW w:w="1298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rPr>
                <w:rFonts w:eastAsia="Arial" w:cs="Times New Roman"/>
                <w:i/>
                <w:color w:val="000000"/>
                <w:sz w:val="18"/>
              </w:rPr>
            </w:pPr>
            <w:r w:rsidRPr="0014408E">
              <w:rPr>
                <w:rFonts w:eastAsia="Arial" w:cs="Times New Roman"/>
                <w:i/>
                <w:color w:val="000000"/>
                <w:sz w:val="18"/>
              </w:rPr>
              <w:t>Accessible services</w:t>
            </w: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  <w:tr w:rsidR="0014408E" w:rsidRPr="0014408E" w:rsidTr="009A3808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14408E" w:rsidRPr="0014408E" w:rsidRDefault="0014408E" w:rsidP="0014408E">
            <w:pPr>
              <w:widowControl w:val="0"/>
              <w:rPr>
                <w:rFonts w:eastAsia="Arial" w:cs="Times New Roman"/>
                <w:color w:val="000000"/>
                <w:sz w:val="20"/>
              </w:rPr>
            </w:pPr>
            <w:r w:rsidRPr="0014408E">
              <w:rPr>
                <w:rFonts w:eastAsia="Arial" w:cs="Times New Roman"/>
                <w:b/>
                <w:color w:val="000000"/>
                <w:sz w:val="20"/>
              </w:rPr>
              <w:t>Data Management and Standards Descriptor</w:t>
            </w:r>
          </w:p>
        </w:tc>
      </w:tr>
      <w:tr w:rsidR="0014408E" w:rsidRPr="0014408E" w:rsidTr="009A3808">
        <w:trPr>
          <w:trHeight w:val="454"/>
          <w:jc w:val="center"/>
        </w:trPr>
        <w:tc>
          <w:tcPr>
            <w:tcW w:w="1298" w:type="pct"/>
            <w:vAlign w:val="center"/>
          </w:tcPr>
          <w:p w:rsidR="0014408E" w:rsidRPr="0014408E" w:rsidRDefault="0014408E" w:rsidP="0014408E">
            <w:pPr>
              <w:rPr>
                <w:rFonts w:eastAsia="Arial" w:cs="Times New Roman"/>
                <w:i/>
                <w:color w:val="000000"/>
                <w:sz w:val="20"/>
              </w:rPr>
            </w:pPr>
            <w:r w:rsidRPr="0014408E">
              <w:rPr>
                <w:rFonts w:eastAsia="Arial" w:cs="Times New Roman"/>
                <w:i/>
                <w:color w:val="000000"/>
                <w:sz w:val="18"/>
              </w:rPr>
              <w:t>Data availability and standards</w:t>
            </w: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  <w:tr w:rsidR="0014408E" w:rsidRPr="0014408E" w:rsidTr="009A3808">
        <w:trPr>
          <w:trHeight w:val="454"/>
          <w:jc w:val="center"/>
        </w:trPr>
        <w:tc>
          <w:tcPr>
            <w:tcW w:w="1298" w:type="pct"/>
            <w:vAlign w:val="center"/>
          </w:tcPr>
          <w:p w:rsidR="0014408E" w:rsidRPr="0014408E" w:rsidRDefault="0014408E" w:rsidP="0014408E">
            <w:pPr>
              <w:rPr>
                <w:rFonts w:eastAsia="Arial" w:cs="Times New Roman"/>
                <w:i/>
                <w:color w:val="000000"/>
                <w:sz w:val="18"/>
              </w:rPr>
            </w:pPr>
            <w:r w:rsidRPr="0014408E">
              <w:rPr>
                <w:rFonts w:eastAsia="Arial" w:cs="Times New Roman"/>
                <w:i/>
                <w:color w:val="000000"/>
                <w:sz w:val="18"/>
              </w:rPr>
              <w:t>Data security and privacy</w:t>
            </w: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  <w:tr w:rsidR="0014408E" w:rsidRPr="0014408E" w:rsidTr="0014408E">
        <w:trPr>
          <w:trHeight w:val="454"/>
          <w:jc w:val="center"/>
        </w:trPr>
        <w:tc>
          <w:tcPr>
            <w:tcW w:w="5000" w:type="pct"/>
            <w:gridSpan w:val="6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rPr>
                <w:rFonts w:eastAsia="Arial" w:cs="Times New Roman"/>
                <w:color w:val="000000"/>
                <w:sz w:val="20"/>
              </w:rPr>
            </w:pPr>
            <w:r w:rsidRPr="0014408E">
              <w:rPr>
                <w:rFonts w:eastAsia="Arial" w:cs="Times New Roman"/>
                <w:b/>
                <w:color w:val="000000"/>
                <w:sz w:val="20"/>
              </w:rPr>
              <w:t>Tax Rule Management and Application Descriptor</w:t>
            </w:r>
          </w:p>
        </w:tc>
      </w:tr>
      <w:tr w:rsidR="0014408E" w:rsidRPr="0014408E" w:rsidTr="0014408E">
        <w:trPr>
          <w:trHeight w:val="454"/>
          <w:jc w:val="center"/>
        </w:trPr>
        <w:tc>
          <w:tcPr>
            <w:tcW w:w="1298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eastAsia="Arial" w:cs="Times New Roman"/>
                <w:i/>
                <w:sz w:val="20"/>
              </w:rPr>
            </w:pPr>
            <w:r w:rsidRPr="0014408E">
              <w:rPr>
                <w:rFonts w:eastAsia="Arial" w:cs="Times New Roman"/>
                <w:i/>
                <w:sz w:val="18"/>
              </w:rPr>
              <w:t>Tax rule development</w:t>
            </w: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  <w:tr w:rsidR="0014408E" w:rsidRPr="0014408E" w:rsidTr="0014408E">
        <w:trPr>
          <w:trHeight w:val="454"/>
          <w:jc w:val="center"/>
        </w:trPr>
        <w:tc>
          <w:tcPr>
            <w:tcW w:w="1298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eastAsia="Arial" w:cs="Times New Roman"/>
                <w:i/>
                <w:sz w:val="18"/>
              </w:rPr>
            </w:pPr>
            <w:r w:rsidRPr="0014408E">
              <w:rPr>
                <w:rFonts w:eastAsia="Arial" w:cs="Times New Roman"/>
                <w:i/>
                <w:sz w:val="18"/>
              </w:rPr>
              <w:t>Assurance of application of tax rules</w:t>
            </w: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  <w:tr w:rsidR="0014408E" w:rsidRPr="0014408E" w:rsidTr="009A3808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14408E" w:rsidRPr="0014408E" w:rsidRDefault="0014408E" w:rsidP="0014408E">
            <w:pPr>
              <w:widowControl w:val="0"/>
              <w:rPr>
                <w:rFonts w:eastAsia="Arial" w:cs="Times New Roman"/>
                <w:color w:val="000000"/>
                <w:sz w:val="20"/>
              </w:rPr>
            </w:pPr>
            <w:r w:rsidRPr="0014408E">
              <w:rPr>
                <w:rFonts w:eastAsia="Arial" w:cs="Times New Roman"/>
                <w:b/>
                <w:color w:val="000000"/>
                <w:sz w:val="20"/>
              </w:rPr>
              <w:t>New Skill Sets Descriptor</w:t>
            </w:r>
          </w:p>
        </w:tc>
      </w:tr>
      <w:tr w:rsidR="0014408E" w:rsidRPr="0014408E" w:rsidTr="009A3808">
        <w:trPr>
          <w:trHeight w:val="454"/>
          <w:jc w:val="center"/>
        </w:trPr>
        <w:tc>
          <w:tcPr>
            <w:tcW w:w="1298" w:type="pct"/>
            <w:vAlign w:val="center"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eastAsia="Arial" w:cs="Times New Roman"/>
                <w:i/>
                <w:sz w:val="20"/>
              </w:rPr>
            </w:pPr>
            <w:r w:rsidRPr="0014408E">
              <w:rPr>
                <w:rFonts w:eastAsia="Arial" w:cs="Times New Roman"/>
                <w:i/>
                <w:sz w:val="18"/>
              </w:rPr>
              <w:t>HR strategy and function</w:t>
            </w: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  <w:tr w:rsidR="0014408E" w:rsidRPr="0014408E" w:rsidTr="009A3808">
        <w:trPr>
          <w:trHeight w:val="454"/>
          <w:jc w:val="center"/>
        </w:trPr>
        <w:tc>
          <w:tcPr>
            <w:tcW w:w="1298" w:type="pct"/>
            <w:vAlign w:val="center"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eastAsia="Arial" w:cs="Times New Roman"/>
                <w:i/>
                <w:sz w:val="18"/>
              </w:rPr>
            </w:pPr>
            <w:r w:rsidRPr="0014408E">
              <w:rPr>
                <w:rFonts w:eastAsia="Arial" w:cs="Times New Roman"/>
                <w:i/>
                <w:sz w:val="18"/>
              </w:rPr>
              <w:t>Skills development</w:t>
            </w: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  <w:tr w:rsidR="0014408E" w:rsidRPr="0014408E" w:rsidTr="009A3808">
        <w:trPr>
          <w:trHeight w:val="454"/>
          <w:jc w:val="center"/>
        </w:trPr>
        <w:tc>
          <w:tcPr>
            <w:tcW w:w="1298" w:type="pct"/>
            <w:vAlign w:val="center"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eastAsia="Arial" w:cs="Times New Roman"/>
                <w:i/>
                <w:sz w:val="18"/>
              </w:rPr>
            </w:pPr>
            <w:r w:rsidRPr="0014408E">
              <w:rPr>
                <w:rFonts w:eastAsia="Arial" w:cs="Times New Roman"/>
                <w:i/>
                <w:sz w:val="18"/>
              </w:rPr>
              <w:t>Workforce planning</w:t>
            </w: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  <w:tr w:rsidR="0014408E" w:rsidRPr="0014408E" w:rsidTr="0014408E">
        <w:trPr>
          <w:trHeight w:val="454"/>
          <w:jc w:val="center"/>
        </w:trPr>
        <w:tc>
          <w:tcPr>
            <w:tcW w:w="5000" w:type="pct"/>
            <w:gridSpan w:val="6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rPr>
                <w:rFonts w:eastAsia="Arial" w:cs="Times New Roman"/>
                <w:color w:val="000000"/>
                <w:sz w:val="20"/>
              </w:rPr>
            </w:pPr>
            <w:r w:rsidRPr="0014408E">
              <w:rPr>
                <w:rFonts w:eastAsia="Arial" w:cs="Times New Roman"/>
                <w:b/>
                <w:color w:val="000000"/>
                <w:sz w:val="20"/>
              </w:rPr>
              <w:t>Governance Frameworks Descriptor</w:t>
            </w:r>
          </w:p>
        </w:tc>
      </w:tr>
      <w:tr w:rsidR="0014408E" w:rsidRPr="0014408E" w:rsidTr="0014408E">
        <w:trPr>
          <w:trHeight w:val="454"/>
          <w:jc w:val="center"/>
        </w:trPr>
        <w:tc>
          <w:tcPr>
            <w:tcW w:w="1298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eastAsia="Arial" w:cs="Times New Roman"/>
                <w:i/>
                <w:sz w:val="18"/>
                <w:szCs w:val="18"/>
              </w:rPr>
            </w:pPr>
            <w:r w:rsidRPr="0014408E">
              <w:rPr>
                <w:rFonts w:eastAsia="Arial" w:cs="Times New Roman"/>
                <w:i/>
                <w:sz w:val="18"/>
                <w:szCs w:val="18"/>
              </w:rPr>
              <w:t>Strategy setting: context and process</w:t>
            </w: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  <w:tr w:rsidR="0014408E" w:rsidRPr="0014408E" w:rsidTr="0014408E">
        <w:trPr>
          <w:trHeight w:val="454"/>
          <w:jc w:val="center"/>
        </w:trPr>
        <w:tc>
          <w:tcPr>
            <w:tcW w:w="1298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spacing w:after="0" w:line="240" w:lineRule="auto"/>
              <w:rPr>
                <w:rFonts w:eastAsia="Arial" w:cs="Times New Roman"/>
                <w:i/>
                <w:sz w:val="18"/>
                <w:szCs w:val="18"/>
              </w:rPr>
            </w:pPr>
            <w:r w:rsidRPr="0014408E">
              <w:rPr>
                <w:rFonts w:eastAsia="Arial" w:cs="Times New Roman"/>
                <w:i/>
                <w:sz w:val="18"/>
                <w:szCs w:val="18"/>
              </w:rPr>
              <w:t>Governance models and mechanisms</w:t>
            </w: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0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741" w:type="pct"/>
            <w:shd w:val="clear" w:color="auto" w:fill="DBE5F1"/>
            <w:vAlign w:val="center"/>
          </w:tcPr>
          <w:p w:rsidR="0014408E" w:rsidRPr="0014408E" w:rsidRDefault="0014408E" w:rsidP="0014408E">
            <w:pPr>
              <w:widowControl w:val="0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14408E" w:rsidRPr="0014408E" w:rsidRDefault="0014408E" w:rsidP="0014408E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</w:rPr>
      </w:pPr>
    </w:p>
    <w:p w:rsidR="0014408E" w:rsidRPr="0014408E" w:rsidRDefault="0014408E" w:rsidP="0014408E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</w:rPr>
      </w:pPr>
    </w:p>
    <w:p w:rsidR="0014408E" w:rsidRPr="0014408E" w:rsidRDefault="0014408E" w:rsidP="0014408E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</w:rPr>
      </w:pPr>
    </w:p>
    <w:p w:rsidR="0014408E" w:rsidRPr="0014408E" w:rsidRDefault="0014408E" w:rsidP="0014408E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</w:rPr>
      </w:pPr>
    </w:p>
    <w:p w:rsidR="0014408E" w:rsidRPr="0014408E" w:rsidRDefault="0014408E" w:rsidP="0014408E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</w:rPr>
      </w:pPr>
    </w:p>
    <w:p w:rsidR="0014408E" w:rsidRPr="0014408E" w:rsidRDefault="0014408E" w:rsidP="0014408E">
      <w:pPr>
        <w:keepNext/>
        <w:keepLines/>
        <w:numPr>
          <w:ilvl w:val="2"/>
          <w:numId w:val="0"/>
        </w:numPr>
        <w:spacing w:before="280" w:after="180" w:line="280" w:lineRule="exact"/>
        <w:outlineLvl w:val="2"/>
        <w:rPr>
          <w:rFonts w:ascii="Arial" w:eastAsia="Dotum" w:hAnsi="Arial" w:cs="Times New Roman"/>
          <w:b/>
          <w:i/>
          <w:color w:val="000000"/>
          <w:szCs w:val="24"/>
        </w:rPr>
      </w:pPr>
      <w:r w:rsidRPr="0014408E">
        <w:rPr>
          <w:rFonts w:ascii="Arial" w:eastAsia="Dotum" w:hAnsi="Arial" w:cs="Times New Roman"/>
          <w:b/>
          <w:i/>
          <w:color w:val="000000"/>
          <w:szCs w:val="24"/>
        </w:rPr>
        <w:lastRenderedPageBreak/>
        <w:t>Additional Questions</w:t>
      </w:r>
    </w:p>
    <w:tbl>
      <w:tblPr>
        <w:tblStyle w:val="TableGrid1"/>
        <w:tblW w:w="0" w:type="auto"/>
        <w:tblBorders>
          <w:top w:val="single" w:sz="4" w:space="0" w:color="595959"/>
          <w:left w:val="none" w:sz="0" w:space="0" w:color="auto"/>
          <w:bottom w:val="single" w:sz="4" w:space="0" w:color="595959"/>
          <w:right w:val="none" w:sz="0" w:space="0" w:color="auto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298"/>
      </w:tblGrid>
      <w:tr w:rsidR="0014408E" w:rsidRPr="0014408E" w:rsidTr="0014408E">
        <w:trPr>
          <w:trHeight w:val="567"/>
        </w:trPr>
        <w:tc>
          <w:tcPr>
            <w:tcW w:w="9298" w:type="dxa"/>
          </w:tcPr>
          <w:p w:rsidR="0014408E" w:rsidRPr="0014408E" w:rsidRDefault="0014408E" w:rsidP="0014408E">
            <w:pPr>
              <w:spacing w:before="120" w:after="120" w:line="260" w:lineRule="atLeast"/>
              <w:jc w:val="both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4408E">
              <w:rPr>
                <w:rFonts w:ascii="Arial" w:eastAsia="Arial" w:hAnsi="Arial" w:cs="Times New Roman"/>
                <w:b/>
                <w:color w:val="000000"/>
                <w:sz w:val="20"/>
              </w:rPr>
              <w:t>Question 1.</w:t>
            </w: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 xml:space="preserve">  </w:t>
            </w: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ab/>
              <w:t xml:space="preserve">Are there some of the indicative attributes or descriptors which you feel are misplaced or wrong, or are there important indicative attributes that you think are missing? </w:t>
            </w:r>
          </w:p>
        </w:tc>
      </w:tr>
      <w:tr w:rsidR="0014408E" w:rsidRPr="0014408E" w:rsidTr="0014408E">
        <w:trPr>
          <w:trHeight w:val="1417"/>
        </w:trPr>
        <w:tc>
          <w:tcPr>
            <w:tcW w:w="9298" w:type="dxa"/>
          </w:tcPr>
          <w:p w:rsidR="0014408E" w:rsidRPr="0014408E" w:rsidRDefault="0014408E" w:rsidP="0014408E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14408E" w:rsidRPr="0014408E" w:rsidTr="0014408E">
        <w:trPr>
          <w:trHeight w:val="575"/>
        </w:trPr>
        <w:tc>
          <w:tcPr>
            <w:tcW w:w="9298" w:type="dxa"/>
          </w:tcPr>
          <w:p w:rsidR="0014408E" w:rsidRPr="0014408E" w:rsidRDefault="0014408E" w:rsidP="0014408E">
            <w:pPr>
              <w:spacing w:before="120" w:after="120" w:line="260" w:lineRule="atLeast"/>
              <w:jc w:val="both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4408E">
              <w:rPr>
                <w:rFonts w:ascii="Arial" w:eastAsia="Arial" w:hAnsi="Arial" w:cs="Times New Roman"/>
                <w:b/>
                <w:color w:val="000000"/>
                <w:sz w:val="20"/>
              </w:rPr>
              <w:t>Question 2.</w:t>
            </w: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 xml:space="preserve">  </w:t>
            </w: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ab/>
              <w:t>Are there areas where you think there is a lack of clarity with regards to the difference between adjacent maturity levels?</w:t>
            </w:r>
          </w:p>
        </w:tc>
      </w:tr>
      <w:tr w:rsidR="0014408E" w:rsidRPr="0014408E" w:rsidTr="0014408E">
        <w:trPr>
          <w:trHeight w:val="1417"/>
        </w:trPr>
        <w:tc>
          <w:tcPr>
            <w:tcW w:w="9298" w:type="dxa"/>
          </w:tcPr>
          <w:p w:rsidR="0014408E" w:rsidRPr="0014408E" w:rsidRDefault="0014408E" w:rsidP="0014408E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14408E" w:rsidRPr="0014408E" w:rsidTr="0014408E">
        <w:tc>
          <w:tcPr>
            <w:tcW w:w="9298" w:type="dxa"/>
          </w:tcPr>
          <w:p w:rsidR="0014408E" w:rsidRPr="0014408E" w:rsidRDefault="0014408E" w:rsidP="0014408E">
            <w:pPr>
              <w:keepNext/>
              <w:keepLines/>
              <w:spacing w:before="120" w:after="120" w:line="260" w:lineRule="atLeast"/>
              <w:jc w:val="both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4408E">
              <w:rPr>
                <w:rFonts w:ascii="Arial" w:eastAsia="Arial" w:hAnsi="Arial" w:cs="Times New Roman"/>
                <w:b/>
                <w:color w:val="000000"/>
                <w:sz w:val="20"/>
              </w:rPr>
              <w:t>Question 3.</w:t>
            </w: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 xml:space="preserve">  </w:t>
            </w: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ab/>
              <w:t xml:space="preserve">Are there areas where you think the language is unclear or ambiguous? If so, please provide specific recommended changes to language. </w:t>
            </w:r>
          </w:p>
        </w:tc>
      </w:tr>
      <w:tr w:rsidR="0014408E" w:rsidRPr="0014408E" w:rsidTr="0014408E">
        <w:trPr>
          <w:trHeight w:val="1417"/>
        </w:trPr>
        <w:tc>
          <w:tcPr>
            <w:tcW w:w="9298" w:type="dxa"/>
          </w:tcPr>
          <w:p w:rsidR="0014408E" w:rsidRPr="0014408E" w:rsidRDefault="0014408E" w:rsidP="0014408E">
            <w:pPr>
              <w:keepNext/>
              <w:keepLines/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  <w:tr w:rsidR="0014408E" w:rsidRPr="0014408E" w:rsidTr="0014408E">
        <w:trPr>
          <w:trHeight w:val="566"/>
        </w:trPr>
        <w:tc>
          <w:tcPr>
            <w:tcW w:w="9298" w:type="dxa"/>
          </w:tcPr>
          <w:p w:rsidR="0014408E" w:rsidRPr="0014408E" w:rsidRDefault="0014408E" w:rsidP="0014408E">
            <w:pPr>
              <w:spacing w:before="120" w:after="120" w:line="260" w:lineRule="atLeast"/>
              <w:jc w:val="both"/>
              <w:rPr>
                <w:rFonts w:ascii="Arial" w:eastAsia="Arial" w:hAnsi="Arial" w:cs="Times New Roman"/>
                <w:color w:val="000000"/>
                <w:sz w:val="20"/>
              </w:rPr>
            </w:pPr>
            <w:r w:rsidRPr="0014408E">
              <w:rPr>
                <w:rFonts w:ascii="Arial" w:eastAsia="Arial" w:hAnsi="Arial" w:cs="Times New Roman"/>
                <w:b/>
                <w:color w:val="000000"/>
                <w:sz w:val="20"/>
              </w:rPr>
              <w:t>Question 4.</w:t>
            </w:r>
            <w:r w:rsidRPr="0014408E">
              <w:rPr>
                <w:rFonts w:ascii="Arial" w:eastAsia="Arial" w:hAnsi="Arial" w:cs="Times New Roman"/>
                <w:color w:val="000000"/>
                <w:sz w:val="20"/>
              </w:rPr>
              <w:tab/>
              <w:t>Is there any additional feedback you would like to provide regarding the Digital Transformation Maturity Model, including the usefulness of discussions during the self-assessment?</w:t>
            </w:r>
          </w:p>
        </w:tc>
      </w:tr>
      <w:tr w:rsidR="0014408E" w:rsidRPr="0014408E" w:rsidTr="0014408E">
        <w:trPr>
          <w:trHeight w:val="1417"/>
        </w:trPr>
        <w:tc>
          <w:tcPr>
            <w:tcW w:w="9298" w:type="dxa"/>
          </w:tcPr>
          <w:p w:rsidR="0014408E" w:rsidRPr="0014408E" w:rsidRDefault="0014408E" w:rsidP="0014408E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14408E" w:rsidRPr="0014408E" w:rsidRDefault="0014408E" w:rsidP="0014408E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</w:rPr>
      </w:pPr>
    </w:p>
    <w:p w:rsidR="00114FF5" w:rsidRDefault="00114FF5"/>
    <w:sectPr w:rsidR="00114FF5" w:rsidSect="00F23978">
      <w:footerReference w:type="default" r:id="rId9"/>
      <w:endnotePr>
        <w:numFmt w:val="decimal"/>
        <w:numRestart w:val="eachSect"/>
      </w:endnotePr>
      <w:pgSz w:w="11906" w:h="16838" w:code="9"/>
      <w:pgMar w:top="1814" w:right="1304" w:bottom="1758" w:left="1304" w:header="124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84" w:rsidRDefault="009B5984" w:rsidP="009B5984">
      <w:pPr>
        <w:spacing w:after="0" w:line="240" w:lineRule="auto"/>
      </w:pPr>
      <w:r>
        <w:separator/>
      </w:r>
    </w:p>
  </w:endnote>
  <w:endnote w:type="continuationSeparator" w:id="0">
    <w:p w:rsidR="009B5984" w:rsidRDefault="009B5984" w:rsidP="009B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665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984" w:rsidRDefault="009B59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984" w:rsidRDefault="009B5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84" w:rsidRDefault="009B5984" w:rsidP="009B5984">
      <w:pPr>
        <w:spacing w:after="0" w:line="240" w:lineRule="auto"/>
      </w:pPr>
      <w:r>
        <w:separator/>
      </w:r>
    </w:p>
  </w:footnote>
  <w:footnote w:type="continuationSeparator" w:id="0">
    <w:p w:rsidR="009B5984" w:rsidRDefault="009B5984" w:rsidP="009B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455E0"/>
    <w:multiLevelType w:val="hybridMultilevel"/>
    <w:tmpl w:val="7DB6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E"/>
    <w:rsid w:val="00114FF5"/>
    <w:rsid w:val="0014408E"/>
    <w:rsid w:val="009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6658"/>
  <w15:chartTrackingRefBased/>
  <w15:docId w15:val="{21D76665-A2C5-4E32-B6FD-7ECA092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ECD">
    <w:name w:val="OECD"/>
    <w:basedOn w:val="TableSimple1"/>
    <w:uiPriority w:val="99"/>
    <w:rsid w:val="0014408E"/>
    <w:pPr>
      <w:spacing w:before="10" w:after="20" w:line="200" w:lineRule="exact"/>
      <w:jc w:val="both"/>
    </w:pPr>
    <w:rPr>
      <w:rFonts w:ascii="Arial Narrow" w:hAnsi="Arial Narrow"/>
      <w:sz w:val="17"/>
      <w:szCs w:val="20"/>
      <w:lang w:val="en-US"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2">
    <w:name w:val="OECD2"/>
    <w:basedOn w:val="TableSimple1"/>
    <w:uiPriority w:val="99"/>
    <w:rsid w:val="0014408E"/>
    <w:pPr>
      <w:spacing w:before="10" w:after="20" w:line="200" w:lineRule="exact"/>
      <w:jc w:val="both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/>
        <w:bottom w:val="single" w:sz="12" w:space="0" w:color="4E81BD"/>
        <w:insideH w:val="single" w:sz="6" w:space="0" w:color="BFBFBF"/>
        <w:insideV w:val="single" w:sz="6" w:space="0" w:color="BFBF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1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uiPriority w:val="99"/>
    <w:semiHidden/>
    <w:unhideWhenUsed/>
    <w:rsid w:val="001440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44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984"/>
  </w:style>
  <w:style w:type="paragraph" w:styleId="Footer">
    <w:name w:val="footer"/>
    <w:basedOn w:val="Normal"/>
    <w:link w:val="FooterChar"/>
    <w:uiPriority w:val="99"/>
    <w:unhideWhenUsed/>
    <w:rsid w:val="009B5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A@oec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TA@oe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ARENDSEN Rex, CTP/ICA</dc:creator>
  <cp:keywords/>
  <dc:description/>
  <cp:lastModifiedBy>ARENDSEN Rex, CTP/ICA</cp:lastModifiedBy>
  <cp:revision>2</cp:revision>
  <dcterms:created xsi:type="dcterms:W3CDTF">2022-01-19T15:48:00Z</dcterms:created>
  <dcterms:modified xsi:type="dcterms:W3CDTF">2022-01-19T15:55:00Z</dcterms:modified>
</cp:coreProperties>
</file>