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B1FC3" w14:textId="77777777" w:rsidR="00CC13D5" w:rsidRDefault="00CC13D5"/>
    <w:p w14:paraId="2D4E2115" w14:textId="77777777" w:rsidR="004742F7" w:rsidRDefault="00801545">
      <w:r>
        <w:rPr>
          <w:noProof/>
          <w:lang w:eastAsia="en-GB"/>
        </w:rPr>
        <mc:AlternateContent>
          <mc:Choice Requires="wps">
            <w:drawing>
              <wp:anchor distT="0" distB="0" distL="114300" distR="114300" simplePos="0" relativeHeight="251659264" behindDoc="0" locked="0" layoutInCell="1" allowOverlap="1" wp14:anchorId="0DF5F912" wp14:editId="3060EF19">
                <wp:simplePos x="0" y="0"/>
                <wp:positionH relativeFrom="column">
                  <wp:align>center</wp:align>
                </wp:positionH>
                <wp:positionV relativeFrom="paragraph">
                  <wp:posOffset>43180</wp:posOffset>
                </wp:positionV>
                <wp:extent cx="6184900" cy="408305"/>
                <wp:effectExtent l="12700" t="11430"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08305"/>
                        </a:xfrm>
                        <a:prstGeom prst="rect">
                          <a:avLst/>
                        </a:prstGeom>
                        <a:solidFill>
                          <a:srgbClr val="0070C0"/>
                        </a:solidFill>
                        <a:ln w="9525">
                          <a:solidFill>
                            <a:srgbClr val="000000"/>
                          </a:solidFill>
                          <a:miter lim="800000"/>
                          <a:headEnd/>
                          <a:tailEnd/>
                        </a:ln>
                      </wps:spPr>
                      <wps:txbx>
                        <w:txbxContent>
                          <w:p w14:paraId="6C18F363" w14:textId="77777777" w:rsidR="004742F7" w:rsidRPr="004742F7" w:rsidRDefault="004742F7" w:rsidP="004742F7">
                            <w:pPr>
                              <w:jc w:val="center"/>
                              <w:rPr>
                                <w:b/>
                                <w:color w:val="FFFFFF" w:themeColor="background1"/>
                                <w:sz w:val="56"/>
                              </w:rPr>
                            </w:pPr>
                            <w:r w:rsidRPr="004742F7">
                              <w:rPr>
                                <w:b/>
                                <w:color w:val="FFFFFF" w:themeColor="background1"/>
                                <w:sz w:val="36"/>
                              </w:rPr>
                              <w:t>REQUEST FOR EXPRESSION OF INTEREST (EOI)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64B56" id="_x0000_t202" coordsize="21600,21600" o:spt="202" path="m,l,21600r21600,l21600,xe">
                <v:stroke joinstyle="miter"/>
                <v:path gradientshapeok="t" o:connecttype="rect"/>
              </v:shapetype>
              <v:shape id="Text Box 2" o:spid="_x0000_s1026" type="#_x0000_t202" style="position:absolute;margin-left:0;margin-top:3.4pt;width:487pt;height:3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" fillcolor="#0070c0">
                <v:textbox>
                  <w:txbxContent>
                    <w:p w:rsidR="004742F7" w:rsidRPr="004742F7" w:rsidRDefault="004742F7" w:rsidP="004742F7">
                      <w:pPr>
                        <w:jc w:val="center"/>
                        <w:rPr>
                          <w:b/>
                          <w:color w:val="FFFFFF" w:themeColor="background1"/>
                          <w:sz w:val="56"/>
                        </w:rPr>
                      </w:pPr>
                      <w:r w:rsidRPr="004742F7">
                        <w:rPr>
                          <w:b/>
                          <w:color w:val="FFFFFF" w:themeColor="background1"/>
                          <w:sz w:val="36"/>
                        </w:rPr>
                        <w:t>REQUEST FOR EXPRESSION OF INTEREST (EOI)</w:t>
                      </w:r>
                    </w:p>
                  </w:txbxContent>
                </v:textbox>
              </v:shape>
            </w:pict>
          </mc:Fallback>
        </mc:AlternateContent>
      </w:r>
    </w:p>
    <w:p w14:paraId="2957E0AC" w14:textId="77777777" w:rsidR="004742F7" w:rsidRPr="004742F7" w:rsidRDefault="004742F7" w:rsidP="004742F7"/>
    <w:p w14:paraId="2B52E93F" w14:textId="77777777" w:rsidR="004967CD" w:rsidRDefault="004967CD" w:rsidP="004967CD">
      <w:pPr>
        <w:jc w:val="both"/>
      </w:pPr>
      <w:r w:rsidRPr="007925DA">
        <w:t>Calls for expression of interest (</w:t>
      </w:r>
      <w:r>
        <w:t>EOI</w:t>
      </w:r>
      <w:r w:rsidRPr="007925DA">
        <w:t>) – in French "appels à manifestation d’intérêt" (</w:t>
      </w:r>
      <w:r>
        <w:t>AMI</w:t>
      </w:r>
      <w:r w:rsidRPr="007925DA">
        <w:t xml:space="preserve">) - serve to invite economic operators to put themselves forward as candidates in advance of a public procurement operation by a contracting authority. The shortlists generated this way may be used and updated many times for </w:t>
      </w:r>
      <w:r>
        <w:t>future</w:t>
      </w:r>
      <w:r w:rsidRPr="007925DA">
        <w:t xml:space="preserve"> procurement procedures.</w:t>
      </w:r>
    </w:p>
    <w:p w14:paraId="26CAE9A9" w14:textId="1E27410D" w:rsidR="004967CD" w:rsidRDefault="004967CD" w:rsidP="004967CD">
      <w:pPr>
        <w:jc w:val="both"/>
      </w:pPr>
      <w:r w:rsidRPr="00253ADD">
        <w:t xml:space="preserve">The purpose of this </w:t>
      </w:r>
      <w:r>
        <w:t>EOI</w:t>
      </w:r>
      <w:r w:rsidRPr="00253ADD">
        <w:t xml:space="preserve"> is to provide the Organisation </w:t>
      </w:r>
      <w:r>
        <w:t xml:space="preserve">for Economic Co-operation and Development (OECD or the Organisation) </w:t>
      </w:r>
      <w:r w:rsidRPr="00253ADD">
        <w:t xml:space="preserve">with a list of candidates who will be invited to participate to the upcoming </w:t>
      </w:r>
      <w:r w:rsidR="00EF6B92">
        <w:t>competitive procurement process</w:t>
      </w:r>
      <w:r w:rsidR="008F0735">
        <w:t xml:space="preserve"> to enhance competition</w:t>
      </w:r>
      <w:r>
        <w:t>.</w:t>
      </w:r>
      <w:r w:rsidRPr="00253ADD">
        <w:t xml:space="preserve"> </w:t>
      </w:r>
      <w:r>
        <w:t xml:space="preserve">Applicants can be individuals, companies, cabinets or </w:t>
      </w:r>
      <w:r w:rsidRPr="00813F9F">
        <w:t>any entity authorised to perform the contract under</w:t>
      </w:r>
      <w:r>
        <w:t xml:space="preserve"> applicable</w:t>
      </w:r>
      <w:r w:rsidRPr="00813F9F">
        <w:t xml:space="preserve"> national law, i.e. by way of inclusion in a trade or professional register or sworn declaration or certificate, membership of a specific organisation, express authorisation or entry in the VAT register.</w:t>
      </w:r>
    </w:p>
    <w:p w14:paraId="6B90689B" w14:textId="54D3FC38" w:rsidR="00F93189" w:rsidRDefault="00F93189" w:rsidP="004967CD">
      <w:pPr>
        <w:jc w:val="both"/>
      </w:pPr>
      <w:r>
        <w:t>Applicants may also propose suggestions to enhance the efficiency of the forthcoming needs described in the “Description of requirements” below.</w:t>
      </w:r>
    </w:p>
    <w:p w14:paraId="5172AEB8" w14:textId="77777777" w:rsidR="004967CD" w:rsidRPr="00D8049B" w:rsidRDefault="004967CD" w:rsidP="004967CD">
      <w:pPr>
        <w:jc w:val="both"/>
      </w:pPr>
      <w:r>
        <w:t>T</w:t>
      </w:r>
      <w:r w:rsidRPr="00D8049B">
        <w:t xml:space="preserve">he EoI and any further information communicated to the Entities or which come to their knowledge in the course of the </w:t>
      </w:r>
      <w:r>
        <w:t>EO</w:t>
      </w:r>
      <w:r w:rsidRPr="00D8049B">
        <w:t>I and the performance of the work are confidential and are strictly dedicated to the purpose of the E</w:t>
      </w:r>
      <w:r>
        <w:t>O</w:t>
      </w:r>
      <w:r w:rsidRPr="00D8049B">
        <w:t>I.</w:t>
      </w:r>
    </w:p>
    <w:p w14:paraId="37A596C5" w14:textId="4283A815" w:rsidR="004967CD" w:rsidRDefault="00EF6B92" w:rsidP="004967CD">
      <w:pPr>
        <w:jc w:val="both"/>
      </w:pPr>
      <w:r>
        <w:t xml:space="preserve">The competitive procurement process could be either a </w:t>
      </w:r>
      <w:r w:rsidR="004967CD">
        <w:t>Call for Tenders</w:t>
      </w:r>
      <w:r>
        <w:t xml:space="preserve"> or a </w:t>
      </w:r>
      <w:r w:rsidR="004967CD">
        <w:t>Market Consultation</w:t>
      </w:r>
      <w:r>
        <w:t xml:space="preserve"> and</w:t>
      </w:r>
      <w:r w:rsidR="004967CD">
        <w:t xml:space="preserve"> are published on the eSourcing Portal of the OECD (</w:t>
      </w:r>
      <w:hyperlink r:id="rId8" w:history="1">
        <w:r w:rsidR="004967CD" w:rsidRPr="00C579AE">
          <w:rPr>
            <w:rStyle w:val="Hyperlink"/>
          </w:rPr>
          <w:t>https://oecd.bravosolution.com/web/en/login.html</w:t>
        </w:r>
      </w:hyperlink>
      <w:r w:rsidR="004967CD">
        <w:t xml:space="preserve">). </w:t>
      </w:r>
    </w:p>
    <w:p w14:paraId="6695D9CF" w14:textId="77777777" w:rsidR="004967CD" w:rsidRDefault="004967CD" w:rsidP="004967CD">
      <w:pPr>
        <w:jc w:val="both"/>
      </w:pPr>
      <w:r>
        <w:t xml:space="preserve">Calls for Tenders are open for participation to all the interested and eligible parties who will register to the Portal.  Market Consultations are accessible only by invitation. </w:t>
      </w:r>
    </w:p>
    <w:p w14:paraId="1DD1B6AA" w14:textId="77777777" w:rsidR="004967CD" w:rsidRDefault="004967CD" w:rsidP="004967CD">
      <w:pPr>
        <w:jc w:val="both"/>
      </w:pPr>
      <w:r>
        <w:t xml:space="preserve">Once they are registered on the eSourcing Portal, the candidates will be informed of any </w:t>
      </w:r>
      <w:r w:rsidRPr="007925DA">
        <w:t>other</w:t>
      </w:r>
      <w:r>
        <w:t xml:space="preserve"> tender launched on the Portal, and </w:t>
      </w:r>
      <w:r w:rsidRPr="007925DA">
        <w:t xml:space="preserve">in connection with activities related to the </w:t>
      </w:r>
      <w:r>
        <w:t>areas of expertise that they have selected</w:t>
      </w:r>
      <w:r w:rsidRPr="007925DA">
        <w:t>.</w:t>
      </w:r>
    </w:p>
    <w:p w14:paraId="115950C8" w14:textId="77777777" w:rsidR="000E139F" w:rsidRDefault="004967CD" w:rsidP="00CC13D5">
      <w:pPr>
        <w:jc w:val="both"/>
      </w:pPr>
      <w:r>
        <w:t>Interested</w:t>
      </w:r>
      <w:r w:rsidRPr="000E139F">
        <w:t xml:space="preserve"> applicants are asked to fill in and submit the standard application form. Submissions may start from the date of publication on </w:t>
      </w:r>
      <w:r>
        <w:t>the OECD</w:t>
      </w:r>
      <w:r w:rsidRPr="000E139F">
        <w:t xml:space="preserve"> web site.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B4652E" w:rsidRPr="00B475DD" w14:paraId="3635C2C7" w14:textId="77777777" w:rsidTr="00DF3DC6">
        <w:tc>
          <w:tcPr>
            <w:tcW w:w="2178" w:type="dxa"/>
            <w:gridSpan w:val="2"/>
            <w:shd w:val="clear" w:color="auto" w:fill="F2F2F2"/>
          </w:tcPr>
          <w:p w14:paraId="2A7CC4E6" w14:textId="77777777" w:rsidR="00B4652E" w:rsidRPr="00B475DD" w:rsidRDefault="00B4652E" w:rsidP="00814FF2">
            <w:pPr>
              <w:pStyle w:val="Label"/>
            </w:pPr>
            <w:r>
              <w:t>Title of the EOI</w:t>
            </w:r>
          </w:p>
        </w:tc>
        <w:tc>
          <w:tcPr>
            <w:tcW w:w="7398" w:type="dxa"/>
            <w:gridSpan w:val="3"/>
          </w:tcPr>
          <w:p w14:paraId="0F9A86E5" w14:textId="77777777" w:rsidR="00B4652E" w:rsidRPr="00374C26" w:rsidRDefault="00801545" w:rsidP="00814FF2">
            <w:r w:rsidRPr="00801545">
              <w:t>Newspapers, journals, periodicals and magazines</w:t>
            </w:r>
            <w:r w:rsidR="00D12A5D">
              <w:t xml:space="preserve"> </w:t>
            </w:r>
            <w:r w:rsidR="001D5CC5">
              <w:t>(online and print format)</w:t>
            </w:r>
          </w:p>
        </w:tc>
      </w:tr>
      <w:tr w:rsidR="00494C7D" w:rsidRPr="00B475DD" w14:paraId="64D7AC88" w14:textId="77777777" w:rsidTr="00DF3DC6">
        <w:tc>
          <w:tcPr>
            <w:tcW w:w="2178" w:type="dxa"/>
            <w:gridSpan w:val="2"/>
            <w:shd w:val="clear" w:color="auto" w:fill="F2F2F2"/>
          </w:tcPr>
          <w:p w14:paraId="477E1FFD" w14:textId="77777777" w:rsidR="00494C7D" w:rsidRDefault="00494C7D" w:rsidP="00814FF2">
            <w:pPr>
              <w:pStyle w:val="Label"/>
            </w:pPr>
            <w:r>
              <w:t>Directorate</w:t>
            </w:r>
          </w:p>
        </w:tc>
        <w:tc>
          <w:tcPr>
            <w:tcW w:w="7398" w:type="dxa"/>
            <w:gridSpan w:val="3"/>
          </w:tcPr>
          <w:p w14:paraId="4C9E02A1" w14:textId="77777777" w:rsidR="00494C7D" w:rsidRPr="00B475DD" w:rsidRDefault="00D12A5D" w:rsidP="00814FF2">
            <w:r>
              <w:t>EXD/DKI</w:t>
            </w:r>
          </w:p>
        </w:tc>
      </w:tr>
      <w:tr w:rsidR="00494C7D" w:rsidRPr="00B475DD" w14:paraId="0D80CC28" w14:textId="77777777" w:rsidTr="00DF3DC6">
        <w:tc>
          <w:tcPr>
            <w:tcW w:w="2178" w:type="dxa"/>
            <w:gridSpan w:val="2"/>
            <w:shd w:val="clear" w:color="auto" w:fill="F2F2F2"/>
          </w:tcPr>
          <w:p w14:paraId="4102D9A3" w14:textId="77777777" w:rsidR="00494C7D" w:rsidRDefault="00494C7D" w:rsidP="00814FF2">
            <w:pPr>
              <w:pStyle w:val="Label"/>
            </w:pPr>
            <w:r>
              <w:t>Field of Activity</w:t>
            </w:r>
          </w:p>
        </w:tc>
        <w:tc>
          <w:tcPr>
            <w:tcW w:w="7398" w:type="dxa"/>
            <w:gridSpan w:val="3"/>
          </w:tcPr>
          <w:p w14:paraId="25642233" w14:textId="453400CC" w:rsidR="00494C7D" w:rsidRPr="00B475DD" w:rsidRDefault="00FB0CB1" w:rsidP="00814FF2">
            <w:r>
              <w:t>Document resources management</w:t>
            </w:r>
          </w:p>
        </w:tc>
      </w:tr>
      <w:tr w:rsidR="004742F7" w:rsidRPr="00B475DD" w14:paraId="5150B247" w14:textId="77777777" w:rsidTr="00B4652E">
        <w:tc>
          <w:tcPr>
            <w:tcW w:w="2178" w:type="dxa"/>
            <w:gridSpan w:val="2"/>
            <w:shd w:val="clear" w:color="auto" w:fill="F2F2F2"/>
          </w:tcPr>
          <w:p w14:paraId="2124D4E7" w14:textId="77777777" w:rsidR="004742F7" w:rsidRPr="00B475DD" w:rsidRDefault="00B4652E" w:rsidP="00814FF2">
            <w:pPr>
              <w:pStyle w:val="Label"/>
            </w:pPr>
            <w:r>
              <w:t>Publication date of the EOI</w:t>
            </w:r>
          </w:p>
        </w:tc>
        <w:tc>
          <w:tcPr>
            <w:tcW w:w="2970" w:type="dxa"/>
          </w:tcPr>
          <w:p w14:paraId="1D086881" w14:textId="1D2162F5" w:rsidR="004742F7" w:rsidRPr="00B475DD" w:rsidRDefault="00AA3436" w:rsidP="00814FF2">
            <w:r>
              <w:t>31.05.2021</w:t>
            </w:r>
          </w:p>
        </w:tc>
        <w:tc>
          <w:tcPr>
            <w:tcW w:w="1620" w:type="dxa"/>
            <w:shd w:val="clear" w:color="auto" w:fill="F2F2F2"/>
          </w:tcPr>
          <w:p w14:paraId="669DD462" w14:textId="77777777" w:rsidR="004742F7" w:rsidRPr="00B475DD" w:rsidRDefault="00B4652E" w:rsidP="00814FF2">
            <w:pPr>
              <w:pStyle w:val="Label"/>
            </w:pPr>
            <w:r>
              <w:t>Closing date for reception of EOI</w:t>
            </w:r>
          </w:p>
        </w:tc>
        <w:tc>
          <w:tcPr>
            <w:tcW w:w="2808" w:type="dxa"/>
          </w:tcPr>
          <w:p w14:paraId="4FE9A44B" w14:textId="52011177" w:rsidR="004742F7" w:rsidRPr="00B475DD" w:rsidRDefault="00AA3436" w:rsidP="00814FF2">
            <w:r>
              <w:t>14.06.2021</w:t>
            </w:r>
          </w:p>
        </w:tc>
      </w:tr>
      <w:tr w:rsidR="0027673E" w:rsidRPr="00B475DD" w14:paraId="3A29D67F" w14:textId="77777777" w:rsidTr="00F23403">
        <w:tc>
          <w:tcPr>
            <w:tcW w:w="2178" w:type="dxa"/>
            <w:gridSpan w:val="2"/>
            <w:shd w:val="clear" w:color="auto" w:fill="F2F2F2"/>
          </w:tcPr>
          <w:p w14:paraId="1FD43040" w14:textId="77777777" w:rsidR="0027673E" w:rsidRPr="00B475DD" w:rsidRDefault="0027673E" w:rsidP="00814FF2">
            <w:pPr>
              <w:pStyle w:val="Label"/>
            </w:pPr>
            <w:r>
              <w:t>Address EOI responses by e-mail to:</w:t>
            </w:r>
          </w:p>
        </w:tc>
        <w:tc>
          <w:tcPr>
            <w:tcW w:w="7398" w:type="dxa"/>
            <w:gridSpan w:val="3"/>
          </w:tcPr>
          <w:p w14:paraId="2A4BD4A7" w14:textId="77777777" w:rsidR="0027673E" w:rsidRPr="0027673E" w:rsidRDefault="00D12A5D" w:rsidP="00814FF2">
            <w:pPr>
              <w:rPr>
                <w:lang w:val="en-US"/>
              </w:rPr>
            </w:pPr>
            <w:r>
              <w:rPr>
                <w:lang w:val="en-US"/>
              </w:rPr>
              <w:t>yoann.untereiner@oecd.org</w:t>
            </w:r>
          </w:p>
        </w:tc>
      </w:tr>
      <w:tr w:rsidR="00675EDE" w:rsidRPr="00B475DD" w14:paraId="4629EDA2" w14:textId="77777777" w:rsidTr="00AA7488">
        <w:trPr>
          <w:gridAfter w:val="2"/>
          <w:wAfter w:w="4428" w:type="dxa"/>
        </w:trPr>
        <w:tc>
          <w:tcPr>
            <w:tcW w:w="2178" w:type="dxa"/>
            <w:gridSpan w:val="2"/>
            <w:shd w:val="clear" w:color="auto" w:fill="F2F2F2"/>
          </w:tcPr>
          <w:p w14:paraId="72169914" w14:textId="77777777" w:rsidR="00675EDE" w:rsidRPr="00B475DD" w:rsidRDefault="00675EDE" w:rsidP="00814FF2">
            <w:pPr>
              <w:pStyle w:val="Label"/>
            </w:pPr>
            <w:r>
              <w:lastRenderedPageBreak/>
              <w:t>Subject of the e-mail:</w:t>
            </w:r>
          </w:p>
        </w:tc>
        <w:tc>
          <w:tcPr>
            <w:tcW w:w="2970" w:type="dxa"/>
          </w:tcPr>
          <w:p w14:paraId="67FB9763" w14:textId="2D13D7B6" w:rsidR="00675EDE" w:rsidRPr="00B475DD" w:rsidRDefault="00675EDE" w:rsidP="00814FF2">
            <w:r>
              <w:t>EOI_</w:t>
            </w:r>
            <w:r w:rsidR="00AA3436">
              <w:t>021</w:t>
            </w:r>
          </w:p>
        </w:tc>
      </w:tr>
      <w:tr w:rsidR="004742F7" w:rsidRPr="00B475DD" w14:paraId="49D58C0A" w14:textId="77777777" w:rsidTr="00B4652E">
        <w:tc>
          <w:tcPr>
            <w:tcW w:w="9576" w:type="dxa"/>
            <w:gridSpan w:val="5"/>
            <w:shd w:val="clear" w:color="auto" w:fill="D9D9D9"/>
          </w:tcPr>
          <w:p w14:paraId="666B9F92" w14:textId="77777777" w:rsidR="004742F7" w:rsidRPr="00B475DD" w:rsidRDefault="0027673E" w:rsidP="00814FF2">
            <w:pPr>
              <w:pStyle w:val="Label"/>
            </w:pPr>
            <w:r>
              <w:t>DESCRIPTION OF REQUIREMENTS</w:t>
            </w:r>
          </w:p>
        </w:tc>
      </w:tr>
      <w:tr w:rsidR="004742F7" w:rsidRPr="00B475DD" w14:paraId="769BA3BC" w14:textId="77777777" w:rsidTr="00B4652E">
        <w:tc>
          <w:tcPr>
            <w:tcW w:w="9576" w:type="dxa"/>
            <w:gridSpan w:val="5"/>
          </w:tcPr>
          <w:p w14:paraId="206A39F8" w14:textId="77777777" w:rsidR="00CC13D5" w:rsidRDefault="00C727C1" w:rsidP="00CC13D5">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The OECD will issue in the coming months a competitive procurement process with a view to sourcing a national and international publications provider</w:t>
            </w:r>
            <w:r w:rsidR="00CF7122">
              <w:rPr>
                <w:rFonts w:asciiTheme="minorHAnsi" w:hAnsiTheme="minorHAnsi" w:cstheme="minorBidi"/>
                <w:color w:val="auto"/>
                <w:sz w:val="20"/>
                <w:szCs w:val="20"/>
              </w:rPr>
              <w:t>, in paper and/or</w:t>
            </w:r>
            <w:r>
              <w:rPr>
                <w:rFonts w:asciiTheme="minorHAnsi" w:hAnsiTheme="minorHAnsi" w:cstheme="minorBidi"/>
                <w:color w:val="auto"/>
                <w:sz w:val="20"/>
                <w:szCs w:val="20"/>
              </w:rPr>
              <w:t xml:space="preserve"> electronic format.</w:t>
            </w:r>
          </w:p>
          <w:p w14:paraId="263EACDF" w14:textId="77777777" w:rsidR="00C727C1" w:rsidRDefault="00124741" w:rsidP="00CC13D5">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 xml:space="preserve">The number of titles </w:t>
            </w:r>
            <w:r w:rsidR="00EF6B92">
              <w:rPr>
                <w:rFonts w:asciiTheme="minorHAnsi" w:hAnsiTheme="minorHAnsi" w:cstheme="minorBidi"/>
                <w:color w:val="auto"/>
                <w:sz w:val="20"/>
                <w:szCs w:val="20"/>
              </w:rPr>
              <w:t xml:space="preserve">concerned </w:t>
            </w:r>
            <w:r>
              <w:rPr>
                <w:rFonts w:asciiTheme="minorHAnsi" w:hAnsiTheme="minorHAnsi" w:cstheme="minorBidi"/>
                <w:color w:val="auto"/>
                <w:sz w:val="20"/>
                <w:szCs w:val="20"/>
              </w:rPr>
              <w:t xml:space="preserve">is around 100, </w:t>
            </w:r>
            <w:r w:rsidR="00E44969">
              <w:rPr>
                <w:rFonts w:asciiTheme="minorHAnsi" w:hAnsiTheme="minorHAnsi" w:cstheme="minorBidi"/>
                <w:color w:val="auto"/>
                <w:sz w:val="20"/>
                <w:szCs w:val="20"/>
              </w:rPr>
              <w:t xml:space="preserve">a detailed list is attached. </w:t>
            </w:r>
          </w:p>
          <w:p w14:paraId="4D7AAF51" w14:textId="77777777" w:rsidR="00E44969" w:rsidRDefault="00E44969" w:rsidP="00CC13D5">
            <w:pPr>
              <w:pStyle w:val="Default"/>
              <w:jc w:val="both"/>
              <w:rPr>
                <w:rFonts w:asciiTheme="minorHAnsi" w:hAnsiTheme="minorHAnsi" w:cstheme="minorBidi"/>
                <w:color w:val="auto"/>
                <w:sz w:val="20"/>
                <w:szCs w:val="20"/>
              </w:rPr>
            </w:pPr>
          </w:p>
          <w:p w14:paraId="76A49B20" w14:textId="77777777" w:rsidR="00C75A21" w:rsidRDefault="00C75A21" w:rsidP="00CC13D5">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The provider will be responsible for negotiating the subscription fees directly with the editors.</w:t>
            </w:r>
          </w:p>
          <w:p w14:paraId="23E01FA0" w14:textId="77777777" w:rsidR="00A31A35" w:rsidRDefault="004A5236" w:rsidP="00CC13D5">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 xml:space="preserve">The OECD is a member of the </w:t>
            </w:r>
            <w:hyperlink r:id="rId9" w:history="1">
              <w:r w:rsidRPr="00C75A21">
                <w:rPr>
                  <w:rStyle w:val="Hyperlink"/>
                  <w:rFonts w:asciiTheme="minorHAnsi" w:hAnsiTheme="minorHAnsi" w:cstheme="minorBidi"/>
                  <w:sz w:val="20"/>
                  <w:szCs w:val="20"/>
                </w:rPr>
                <w:t>Couperin Consortium</w:t>
              </w:r>
            </w:hyperlink>
            <w:r>
              <w:rPr>
                <w:rFonts w:asciiTheme="minorHAnsi" w:hAnsiTheme="minorHAnsi" w:cstheme="minorBidi"/>
                <w:color w:val="auto"/>
                <w:sz w:val="20"/>
                <w:szCs w:val="20"/>
              </w:rPr>
              <w:t xml:space="preserve"> (</w:t>
            </w:r>
            <w:r w:rsidRPr="004A5236">
              <w:rPr>
                <w:rFonts w:asciiTheme="minorHAnsi" w:hAnsiTheme="minorHAnsi" w:cstheme="minorBidi"/>
                <w:color w:val="auto"/>
                <w:sz w:val="20"/>
                <w:szCs w:val="20"/>
              </w:rPr>
              <w:t>Unified Consortium of Higher Education and Research Organizations for Access to Digital Publications</w:t>
            </w:r>
            <w:r>
              <w:rPr>
                <w:rFonts w:asciiTheme="minorHAnsi" w:hAnsiTheme="minorHAnsi" w:cstheme="minorBidi"/>
                <w:color w:val="auto"/>
                <w:sz w:val="20"/>
                <w:szCs w:val="20"/>
              </w:rPr>
              <w:t>)</w:t>
            </w:r>
            <w:r w:rsidR="006A6F9C">
              <w:rPr>
                <w:rFonts w:asciiTheme="minorHAnsi" w:hAnsiTheme="minorHAnsi" w:cstheme="minorBidi"/>
                <w:color w:val="auto"/>
                <w:sz w:val="20"/>
                <w:szCs w:val="20"/>
              </w:rPr>
              <w:t>. The provider selected will have to apply the rates negotiated by the Consortium, without any extra charges.</w:t>
            </w:r>
          </w:p>
          <w:p w14:paraId="682A007C" w14:textId="77777777" w:rsidR="006A6F9C" w:rsidRDefault="006A6F9C" w:rsidP="00CC13D5">
            <w:pPr>
              <w:pStyle w:val="Default"/>
              <w:jc w:val="both"/>
              <w:rPr>
                <w:rFonts w:asciiTheme="minorHAnsi" w:hAnsiTheme="minorHAnsi" w:cstheme="minorBidi"/>
                <w:color w:val="auto"/>
                <w:sz w:val="20"/>
                <w:szCs w:val="20"/>
              </w:rPr>
            </w:pPr>
          </w:p>
          <w:p w14:paraId="2E617A34" w14:textId="77777777" w:rsidR="00C75A21" w:rsidRDefault="00C75A21" w:rsidP="00CC13D5">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 xml:space="preserve">The provider will deploy </w:t>
            </w:r>
            <w:r w:rsidR="003A7C84">
              <w:rPr>
                <w:rFonts w:asciiTheme="minorHAnsi" w:hAnsiTheme="minorHAnsi" w:cstheme="minorBidi"/>
                <w:color w:val="auto"/>
                <w:sz w:val="20"/>
                <w:szCs w:val="20"/>
              </w:rPr>
              <w:t>a</w:t>
            </w:r>
            <w:r>
              <w:rPr>
                <w:rFonts w:asciiTheme="minorHAnsi" w:hAnsiTheme="minorHAnsi" w:cstheme="minorBidi"/>
                <w:color w:val="auto"/>
                <w:sz w:val="20"/>
                <w:szCs w:val="20"/>
              </w:rPr>
              <w:t xml:space="preserve"> dedicated account manager for the OECD, who </w:t>
            </w:r>
            <w:r w:rsidR="003A7C84">
              <w:rPr>
                <w:rFonts w:asciiTheme="minorHAnsi" w:hAnsiTheme="minorHAnsi" w:cstheme="minorBidi"/>
                <w:color w:val="auto"/>
                <w:sz w:val="20"/>
                <w:szCs w:val="20"/>
              </w:rPr>
              <w:t>should have proficiencies in both English and French.</w:t>
            </w:r>
          </w:p>
          <w:p w14:paraId="6C99D89B" w14:textId="77777777" w:rsidR="006C1ADD" w:rsidRDefault="006C1ADD" w:rsidP="00CC13D5">
            <w:pPr>
              <w:pStyle w:val="Default"/>
              <w:jc w:val="both"/>
              <w:rPr>
                <w:rFonts w:asciiTheme="minorHAnsi" w:hAnsiTheme="minorHAnsi" w:cstheme="minorBidi"/>
                <w:color w:val="auto"/>
                <w:sz w:val="20"/>
                <w:szCs w:val="20"/>
              </w:rPr>
            </w:pPr>
          </w:p>
          <w:p w14:paraId="6517A998" w14:textId="77777777" w:rsidR="006C1ADD" w:rsidRDefault="006C1ADD" w:rsidP="00CC13D5">
            <w:pPr>
              <w:pStyle w:val="Default"/>
              <w:jc w:val="both"/>
              <w:rPr>
                <w:rFonts w:asciiTheme="minorHAnsi" w:hAnsiTheme="minorHAnsi" w:cstheme="minorBidi"/>
                <w:color w:val="auto"/>
                <w:sz w:val="20"/>
                <w:szCs w:val="20"/>
              </w:rPr>
            </w:pPr>
            <w:r>
              <w:rPr>
                <w:rFonts w:asciiTheme="minorHAnsi" w:hAnsiTheme="minorHAnsi" w:cstheme="minorBidi"/>
                <w:color w:val="auto"/>
                <w:sz w:val="20"/>
                <w:szCs w:val="20"/>
              </w:rPr>
              <w:t>In its response to this EoI, the interested candidate shall indicate if the listed publications is are in its standard catalogue, using the Excel sheet attached. The candidate will also describe the method envisaged to deliver on time the publications.</w:t>
            </w:r>
          </w:p>
          <w:p w14:paraId="57D20CA6" w14:textId="77777777" w:rsidR="006C1ADD" w:rsidRDefault="006C1ADD" w:rsidP="00CC13D5">
            <w:pPr>
              <w:pStyle w:val="Default"/>
              <w:jc w:val="both"/>
              <w:rPr>
                <w:rFonts w:asciiTheme="minorHAnsi" w:hAnsiTheme="minorHAnsi" w:cstheme="minorBidi"/>
                <w:color w:val="auto"/>
                <w:sz w:val="20"/>
                <w:szCs w:val="20"/>
              </w:rPr>
            </w:pPr>
          </w:p>
          <w:p w14:paraId="303C33BE" w14:textId="77777777" w:rsidR="006C1ADD" w:rsidRPr="006A6F9C" w:rsidRDefault="001F538D" w:rsidP="00CC13D5">
            <w:pPr>
              <w:pStyle w:val="Default"/>
              <w:jc w:val="both"/>
              <w:rPr>
                <w:rFonts w:asciiTheme="minorHAnsi" w:hAnsiTheme="minorHAnsi" w:cstheme="minorBidi"/>
                <w:color w:val="auto"/>
                <w:sz w:val="20"/>
                <w:szCs w:val="20"/>
              </w:rPr>
            </w:pPr>
            <w:r w:rsidRPr="001F538D">
              <w:rPr>
                <w:rFonts w:asciiTheme="minorHAnsi" w:hAnsiTheme="minorHAnsi" w:cstheme="minorBidi"/>
                <w:color w:val="auto"/>
                <w:sz w:val="20"/>
                <w:szCs w:val="20"/>
              </w:rPr>
              <w:t>The supplier will be able to prepay subscriptions to publishers and will be able to consolidate invoices by budget account code.</w:t>
            </w:r>
          </w:p>
          <w:p w14:paraId="1099C808" w14:textId="77777777" w:rsidR="00CC13D5" w:rsidRPr="00CC13D5" w:rsidRDefault="00CC13D5" w:rsidP="00CC13D5">
            <w:pPr>
              <w:rPr>
                <w:sz w:val="20"/>
                <w:szCs w:val="20"/>
              </w:rPr>
            </w:pPr>
          </w:p>
        </w:tc>
      </w:tr>
      <w:tr w:rsidR="00CC13D5" w:rsidRPr="00B475DD" w14:paraId="4D31BD2C" w14:textId="77777777" w:rsidTr="005B17BA">
        <w:tc>
          <w:tcPr>
            <w:tcW w:w="1818" w:type="dxa"/>
            <w:shd w:val="clear" w:color="auto" w:fill="F2F2F2"/>
          </w:tcPr>
          <w:p w14:paraId="4BE5526A" w14:textId="77777777" w:rsidR="00CC13D5" w:rsidRPr="00B475DD" w:rsidRDefault="00CC13D5" w:rsidP="00814FF2">
            <w:r>
              <w:t>Additional information:</w:t>
            </w:r>
          </w:p>
        </w:tc>
        <w:tc>
          <w:tcPr>
            <w:tcW w:w="7758" w:type="dxa"/>
            <w:gridSpan w:val="4"/>
          </w:tcPr>
          <w:p w14:paraId="379794BC" w14:textId="1409F9F3" w:rsidR="00CC13D5" w:rsidRPr="00B475DD" w:rsidRDefault="004217C2" w:rsidP="00CC13D5">
            <w:r>
              <w:object w:dxaOrig="1175" w:dyaOrig="760" w14:anchorId="11C15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38pt" o:ole="">
                  <v:imagedata r:id="rId10" o:title=""/>
                </v:shape>
                <o:OLEObject Type="Embed" ProgID="Excel.Sheet.12" ShapeID="_x0000_i1025" DrawAspect="Icon" ObjectID="_1683974620" r:id="rId11"/>
              </w:object>
            </w:r>
          </w:p>
        </w:tc>
      </w:tr>
    </w:tbl>
    <w:p w14:paraId="5633134D" w14:textId="77777777" w:rsidR="00AA7488" w:rsidRDefault="00AA7488"/>
    <w:p w14:paraId="00786245" w14:textId="77777777" w:rsidR="00AA7488" w:rsidRDefault="00AA7488">
      <w:r>
        <w:br w:type="page"/>
      </w:r>
    </w:p>
    <w:p w14:paraId="255E96C2" w14:textId="77777777" w:rsidR="002577A2" w:rsidRDefault="00801545">
      <w:r>
        <w:rPr>
          <w:noProof/>
          <w:lang w:eastAsia="en-GB"/>
        </w:rPr>
        <w:lastRenderedPageBreak/>
        <mc:AlternateContent>
          <mc:Choice Requires="wps">
            <w:drawing>
              <wp:anchor distT="0" distB="0" distL="114300" distR="114300" simplePos="0" relativeHeight="251660288" behindDoc="0" locked="0" layoutInCell="1" allowOverlap="1" wp14:anchorId="414551B6" wp14:editId="1B5C9906">
                <wp:simplePos x="0" y="0"/>
                <wp:positionH relativeFrom="column">
                  <wp:posOffset>-79375</wp:posOffset>
                </wp:positionH>
                <wp:positionV relativeFrom="paragraph">
                  <wp:posOffset>193675</wp:posOffset>
                </wp:positionV>
                <wp:extent cx="6106795" cy="451485"/>
                <wp:effectExtent l="6350" t="5080" r="1143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451485"/>
                        </a:xfrm>
                        <a:prstGeom prst="rect">
                          <a:avLst/>
                        </a:prstGeom>
                        <a:solidFill>
                          <a:srgbClr val="0070C0"/>
                        </a:solidFill>
                        <a:ln w="9525">
                          <a:solidFill>
                            <a:srgbClr val="000000"/>
                          </a:solidFill>
                          <a:miter lim="800000"/>
                          <a:headEnd/>
                          <a:tailEnd/>
                        </a:ln>
                      </wps:spPr>
                      <wps:txbx>
                        <w:txbxContent>
                          <w:p w14:paraId="2D92F0B6" w14:textId="77777777" w:rsidR="000E139F" w:rsidRPr="000E139F" w:rsidRDefault="009D197F" w:rsidP="000E139F">
                            <w:pPr>
                              <w:jc w:val="center"/>
                              <w:rPr>
                                <w:b/>
                                <w:color w:val="FFFFFF" w:themeColor="background1"/>
                                <w:sz w:val="56"/>
                                <w:lang w:val="fr-FR"/>
                              </w:rPr>
                            </w:pPr>
                            <w:r>
                              <w:rPr>
                                <w:b/>
                                <w:color w:val="FFFFFF" w:themeColor="background1"/>
                                <w:sz w:val="36"/>
                                <w:lang w:val="fr-FR"/>
                              </w:rPr>
                              <w:t xml:space="preserve">EOI - </w:t>
                            </w:r>
                            <w:r w:rsidR="000E139F">
                              <w:rPr>
                                <w:b/>
                                <w:color w:val="FFFFFF" w:themeColor="background1"/>
                                <w:sz w:val="36"/>
                                <w:lang w:val="fr-FR"/>
                              </w:rPr>
                              <w:t>CANDIDATES RESPONSE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034A1" id="Text Box 4" o:spid="_x0000_s1027" type="#_x0000_t202" style="position:absolute;margin-left:-6.25pt;margin-top:15.25pt;width:480.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" fillcolor="#0070c0">
                <v:textbox>
                  <w:txbxContent>
                    <w:p w:rsidR="000E139F" w:rsidRPr="000E139F" w:rsidRDefault="009D197F" w:rsidP="000E139F">
                      <w:pPr>
                        <w:jc w:val="center"/>
                        <w:rPr>
                          <w:b/>
                          <w:color w:val="FFFFFF" w:themeColor="background1"/>
                          <w:sz w:val="56"/>
                          <w:lang w:val="fr-FR"/>
                        </w:rPr>
                      </w:pPr>
                      <w:r>
                        <w:rPr>
                          <w:b/>
                          <w:color w:val="FFFFFF" w:themeColor="background1"/>
                          <w:sz w:val="36"/>
                          <w:lang w:val="fr-FR"/>
                        </w:rPr>
                        <w:t xml:space="preserve">EOI - </w:t>
                      </w:r>
                      <w:r w:rsidR="000E139F">
                        <w:rPr>
                          <w:b/>
                          <w:color w:val="FFFFFF" w:themeColor="background1"/>
                          <w:sz w:val="36"/>
                          <w:lang w:val="fr-FR"/>
                        </w:rPr>
                        <w:t>CANDIDATES RESPONSE FORM</w:t>
                      </w:r>
                    </w:p>
                  </w:txbxContent>
                </v:textbox>
              </v:shape>
            </w:pict>
          </mc:Fallback>
        </mc:AlternateContent>
      </w:r>
      <w:bookmarkStart w:id="0" w:name="_GoBack"/>
      <w:permStart w:id="1547047038" w:edGrp="everyone"/>
    </w:p>
    <w:p w14:paraId="38CA51F7" w14:textId="77777777" w:rsidR="002577A2" w:rsidRDefault="002577A2"/>
    <w:p w14:paraId="44B74CA1" w14:textId="77777777" w:rsidR="002577A2" w:rsidRDefault="002577A2"/>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7035AB" w:rsidRPr="000E139F" w14:paraId="714BB36F" w14:textId="77777777" w:rsidTr="007035AB">
        <w:tc>
          <w:tcPr>
            <w:tcW w:w="9576" w:type="dxa"/>
            <w:tcBorders>
              <w:top w:val="single" w:sz="4" w:space="0" w:color="000000"/>
              <w:left w:val="single" w:sz="4" w:space="0" w:color="000000"/>
              <w:bottom w:val="single" w:sz="4" w:space="0" w:color="000000"/>
              <w:right w:val="single" w:sz="4" w:space="0" w:color="000000"/>
            </w:tcBorders>
            <w:shd w:val="clear" w:color="auto" w:fill="FF7979"/>
          </w:tcPr>
          <w:p w14:paraId="4703A131" w14:textId="77777777" w:rsidR="007035AB" w:rsidRPr="000E139F" w:rsidRDefault="007035AB" w:rsidP="00984BA4">
            <w:pPr>
              <w:spacing w:before="240"/>
              <w:jc w:val="center"/>
              <w:rPr>
                <w:b/>
              </w:rPr>
            </w:pPr>
            <w:r>
              <w:rPr>
                <w:b/>
              </w:rPr>
              <w:t>NOTICE</w:t>
            </w:r>
          </w:p>
        </w:tc>
      </w:tr>
      <w:tr w:rsidR="007035AB" w:rsidRPr="00B475DD" w14:paraId="215D9186" w14:textId="77777777" w:rsidTr="005D2477">
        <w:tc>
          <w:tcPr>
            <w:tcW w:w="9576" w:type="dxa"/>
            <w:shd w:val="clear" w:color="auto" w:fill="F2F2F2"/>
          </w:tcPr>
          <w:p w14:paraId="002F92FA" w14:textId="77777777" w:rsidR="007035AB" w:rsidRDefault="007035AB" w:rsidP="007035AB">
            <w:pPr>
              <w:autoSpaceDE w:val="0"/>
              <w:autoSpaceDN w:val="0"/>
              <w:adjustRightInd w:val="0"/>
              <w:spacing w:after="0" w:line="240" w:lineRule="auto"/>
              <w:jc w:val="center"/>
              <w:rPr>
                <w:rFonts w:ascii="Calibri" w:eastAsia="Calibri" w:hAnsi="Calibri" w:cs="Times New Roman"/>
                <w:b/>
                <w:color w:val="262626"/>
                <w:sz w:val="20"/>
                <w:lang w:val="en-US"/>
              </w:rPr>
            </w:pPr>
            <w:r>
              <w:rPr>
                <w:rFonts w:ascii="Calibri" w:eastAsia="Calibri" w:hAnsi="Calibri" w:cs="Times New Roman"/>
                <w:b/>
                <w:color w:val="262626"/>
                <w:sz w:val="20"/>
                <w:lang w:val="en-US"/>
              </w:rPr>
              <w:t xml:space="preserve">The OECD requires  all </w:t>
            </w:r>
            <w:r w:rsidRPr="007035AB">
              <w:rPr>
                <w:rFonts w:ascii="Calibri" w:eastAsia="Calibri" w:hAnsi="Calibri" w:cs="Times New Roman"/>
                <w:b/>
                <w:color w:val="262626"/>
                <w:sz w:val="20"/>
                <w:lang w:val="en-US"/>
              </w:rPr>
              <w:t>Vendors interested in</w:t>
            </w:r>
            <w:r>
              <w:rPr>
                <w:rFonts w:ascii="Calibri" w:eastAsia="Calibri" w:hAnsi="Calibri" w:cs="Times New Roman"/>
                <w:b/>
                <w:color w:val="262626"/>
                <w:sz w:val="20"/>
                <w:lang w:val="en-US"/>
              </w:rPr>
              <w:t xml:space="preserve"> participating to the Call for Tenders to register to the OECD eSourcing Portal (</w:t>
            </w:r>
            <w:hyperlink r:id="rId12" w:history="1">
              <w:r w:rsidRPr="00630B6B">
                <w:rPr>
                  <w:rStyle w:val="Hyperlink"/>
                  <w:rFonts w:ascii="Calibri" w:eastAsia="Calibri" w:hAnsi="Calibri" w:cs="Times New Roman"/>
                  <w:b/>
                  <w:sz w:val="20"/>
                  <w:lang w:val="en-US"/>
                </w:rPr>
                <w:t>https://oecd.bravosolution.com/web/en/login.html</w:t>
              </w:r>
            </w:hyperlink>
            <w:r>
              <w:rPr>
                <w:rFonts w:ascii="Calibri" w:eastAsia="Calibri" w:hAnsi="Calibri" w:cs="Times New Roman"/>
                <w:b/>
                <w:color w:val="262626"/>
                <w:sz w:val="20"/>
                <w:lang w:val="en-US"/>
              </w:rPr>
              <w:t>)</w:t>
            </w:r>
          </w:p>
          <w:p w14:paraId="3C2638CB" w14:textId="77777777" w:rsidR="007035AB" w:rsidRPr="00B475DD" w:rsidRDefault="007035AB" w:rsidP="007035AB">
            <w:r w:rsidRPr="007035AB">
              <w:rPr>
                <w:rFonts w:ascii="Calibri" w:eastAsia="Calibri" w:hAnsi="Calibri" w:cs="Times New Roman"/>
                <w:b/>
                <w:color w:val="262626"/>
                <w:sz w:val="20"/>
                <w:lang w:val="en-US"/>
              </w:rPr>
              <w:t xml:space="preserve">Once they are registered on the eSourcing Portal, the </w:t>
            </w:r>
            <w:r>
              <w:rPr>
                <w:rFonts w:ascii="Calibri" w:eastAsia="Calibri" w:hAnsi="Calibri" w:cs="Times New Roman"/>
                <w:b/>
                <w:color w:val="262626"/>
                <w:sz w:val="20"/>
                <w:lang w:val="en-US"/>
              </w:rPr>
              <w:t>users</w:t>
            </w:r>
            <w:r w:rsidRPr="007035AB">
              <w:rPr>
                <w:rFonts w:ascii="Calibri" w:eastAsia="Calibri" w:hAnsi="Calibri" w:cs="Times New Roman"/>
                <w:b/>
                <w:color w:val="262626"/>
                <w:sz w:val="20"/>
                <w:lang w:val="en-US"/>
              </w:rPr>
              <w:t xml:space="preserve"> will be informed of any other tender launched on the P</w:t>
            </w:r>
            <w:r>
              <w:rPr>
                <w:rFonts w:ascii="Calibri" w:eastAsia="Calibri" w:hAnsi="Calibri" w:cs="Times New Roman"/>
                <w:b/>
                <w:color w:val="262626"/>
                <w:sz w:val="20"/>
                <w:lang w:val="en-US"/>
              </w:rPr>
              <w:t>ortal</w:t>
            </w:r>
            <w:r w:rsidRPr="007035AB">
              <w:rPr>
                <w:rFonts w:ascii="Calibri" w:eastAsia="Calibri" w:hAnsi="Calibri" w:cs="Times New Roman"/>
                <w:b/>
                <w:color w:val="262626"/>
                <w:sz w:val="20"/>
                <w:lang w:val="en-US"/>
              </w:rPr>
              <w:t>, and in connection with activities related to the areas of expertise that they have selected.</w:t>
            </w:r>
          </w:p>
        </w:tc>
      </w:tr>
    </w:tbl>
    <w:p w14:paraId="1DA49860" w14:textId="77777777" w:rsidR="007035AB" w:rsidRDefault="007035AB" w:rsidP="007035A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466"/>
        <w:gridCol w:w="504"/>
        <w:gridCol w:w="1620"/>
        <w:gridCol w:w="286"/>
        <w:gridCol w:w="56"/>
        <w:gridCol w:w="2466"/>
      </w:tblGrid>
      <w:tr w:rsidR="000E139F" w:rsidRPr="00B475DD" w14:paraId="2C9179E5" w14:textId="77777777" w:rsidTr="000E139F">
        <w:tc>
          <w:tcPr>
            <w:tcW w:w="9576" w:type="dxa"/>
            <w:gridSpan w:val="8"/>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76546B" w14:textId="77777777" w:rsidR="000E139F" w:rsidRPr="000E139F" w:rsidRDefault="005B6850" w:rsidP="000E139F">
            <w:pPr>
              <w:spacing w:before="240"/>
              <w:jc w:val="center"/>
              <w:rPr>
                <w:b/>
              </w:rPr>
            </w:pPr>
            <w:r>
              <w:rPr>
                <w:b/>
              </w:rPr>
              <w:t>ENTITY</w:t>
            </w:r>
            <w:r w:rsidRPr="000E139F">
              <w:rPr>
                <w:b/>
              </w:rPr>
              <w:t xml:space="preserve"> </w:t>
            </w:r>
            <w:r w:rsidR="000E139F" w:rsidRPr="000E139F">
              <w:rPr>
                <w:b/>
              </w:rPr>
              <w:t>INFORMATION</w:t>
            </w:r>
          </w:p>
        </w:tc>
      </w:tr>
      <w:tr w:rsidR="000E139F" w:rsidRPr="00B475DD" w14:paraId="4994A110" w14:textId="77777777" w:rsidTr="00984BA4">
        <w:tc>
          <w:tcPr>
            <w:tcW w:w="2178" w:type="dxa"/>
            <w:gridSpan w:val="2"/>
            <w:shd w:val="clear" w:color="auto" w:fill="F2F2F2"/>
          </w:tcPr>
          <w:p w14:paraId="63FE04AE" w14:textId="77777777" w:rsidR="000E139F" w:rsidRPr="00B475DD" w:rsidRDefault="00685920" w:rsidP="005B6850">
            <w:pPr>
              <w:pStyle w:val="Label"/>
            </w:pPr>
            <w:r>
              <w:t xml:space="preserve">Legal </w:t>
            </w:r>
            <w:r w:rsidR="005B6850">
              <w:t xml:space="preserve">Entity </w:t>
            </w:r>
            <w:r>
              <w:t>Name</w:t>
            </w:r>
          </w:p>
        </w:tc>
        <w:tc>
          <w:tcPr>
            <w:tcW w:w="7398" w:type="dxa"/>
            <w:gridSpan w:val="6"/>
          </w:tcPr>
          <w:p w14:paraId="230673C9" w14:textId="77777777" w:rsidR="000E139F" w:rsidRPr="00B475DD" w:rsidRDefault="000E139F" w:rsidP="00984BA4"/>
        </w:tc>
      </w:tr>
      <w:tr w:rsidR="000E139F" w:rsidRPr="00B475DD" w14:paraId="22C81790" w14:textId="77777777" w:rsidTr="00984BA4">
        <w:tc>
          <w:tcPr>
            <w:tcW w:w="2178" w:type="dxa"/>
            <w:gridSpan w:val="2"/>
            <w:shd w:val="clear" w:color="auto" w:fill="F2F2F2"/>
          </w:tcPr>
          <w:p w14:paraId="65F3C1BF" w14:textId="77777777" w:rsidR="000E139F" w:rsidRPr="00B475DD" w:rsidRDefault="005B6850" w:rsidP="00984BA4">
            <w:pPr>
              <w:pStyle w:val="Label"/>
            </w:pPr>
            <w:r>
              <w:t xml:space="preserve">Entity </w:t>
            </w:r>
            <w:r w:rsidR="00685920">
              <w:t>Contact</w:t>
            </w:r>
          </w:p>
        </w:tc>
        <w:tc>
          <w:tcPr>
            <w:tcW w:w="7398" w:type="dxa"/>
            <w:gridSpan w:val="6"/>
          </w:tcPr>
          <w:p w14:paraId="535C9B8B" w14:textId="77777777" w:rsidR="000E139F" w:rsidRPr="00B475DD" w:rsidRDefault="000E139F" w:rsidP="00984BA4"/>
        </w:tc>
      </w:tr>
      <w:tr w:rsidR="00685920" w:rsidRPr="00B475DD" w14:paraId="5F1688C4" w14:textId="77777777" w:rsidTr="00685920">
        <w:tc>
          <w:tcPr>
            <w:tcW w:w="2178" w:type="dxa"/>
            <w:gridSpan w:val="2"/>
            <w:shd w:val="clear" w:color="auto" w:fill="F2F2F2"/>
          </w:tcPr>
          <w:p w14:paraId="713CB0A6" w14:textId="77777777" w:rsidR="00685920" w:rsidRDefault="00685920" w:rsidP="00984BA4">
            <w:pPr>
              <w:pStyle w:val="Label"/>
            </w:pPr>
            <w:r>
              <w:t>Address</w:t>
            </w:r>
          </w:p>
        </w:tc>
        <w:tc>
          <w:tcPr>
            <w:tcW w:w="2466" w:type="dxa"/>
          </w:tcPr>
          <w:p w14:paraId="4051B921" w14:textId="77777777" w:rsidR="00685920" w:rsidRPr="00B475DD" w:rsidRDefault="00685920" w:rsidP="00984BA4"/>
        </w:tc>
        <w:tc>
          <w:tcPr>
            <w:tcW w:w="2410" w:type="dxa"/>
            <w:gridSpan w:val="3"/>
          </w:tcPr>
          <w:p w14:paraId="1A380553" w14:textId="77777777" w:rsidR="00685920" w:rsidRPr="00B475DD" w:rsidRDefault="00685920" w:rsidP="00685920">
            <w:pPr>
              <w:pStyle w:val="Label"/>
            </w:pPr>
            <w:r>
              <w:t>City</w:t>
            </w:r>
          </w:p>
        </w:tc>
        <w:tc>
          <w:tcPr>
            <w:tcW w:w="2522" w:type="dxa"/>
            <w:gridSpan w:val="2"/>
          </w:tcPr>
          <w:p w14:paraId="72310EED" w14:textId="77777777" w:rsidR="00685920" w:rsidRPr="00B475DD" w:rsidRDefault="00685920" w:rsidP="00984BA4"/>
        </w:tc>
      </w:tr>
      <w:tr w:rsidR="00685920" w:rsidRPr="00B475DD" w14:paraId="4517208E" w14:textId="77777777" w:rsidTr="00685920">
        <w:tc>
          <w:tcPr>
            <w:tcW w:w="2178" w:type="dxa"/>
            <w:gridSpan w:val="2"/>
            <w:shd w:val="clear" w:color="auto" w:fill="F2F2F2"/>
          </w:tcPr>
          <w:p w14:paraId="7E89ABFA" w14:textId="77777777" w:rsidR="00685920" w:rsidRDefault="00685920" w:rsidP="00984BA4">
            <w:pPr>
              <w:pStyle w:val="Label"/>
            </w:pPr>
            <w:r>
              <w:t>Postal Code</w:t>
            </w:r>
          </w:p>
        </w:tc>
        <w:tc>
          <w:tcPr>
            <w:tcW w:w="2466" w:type="dxa"/>
          </w:tcPr>
          <w:p w14:paraId="0297A1CA" w14:textId="77777777" w:rsidR="00685920" w:rsidRPr="00B475DD" w:rsidRDefault="00685920" w:rsidP="00984BA4"/>
        </w:tc>
        <w:tc>
          <w:tcPr>
            <w:tcW w:w="2410" w:type="dxa"/>
            <w:gridSpan w:val="3"/>
          </w:tcPr>
          <w:p w14:paraId="0E26818D" w14:textId="77777777" w:rsidR="00685920" w:rsidRPr="00B475DD" w:rsidRDefault="00685920" w:rsidP="00685920">
            <w:pPr>
              <w:pStyle w:val="Label"/>
            </w:pPr>
            <w:r>
              <w:t>Country</w:t>
            </w:r>
          </w:p>
        </w:tc>
        <w:tc>
          <w:tcPr>
            <w:tcW w:w="2522" w:type="dxa"/>
            <w:gridSpan w:val="2"/>
          </w:tcPr>
          <w:p w14:paraId="7644B66B" w14:textId="77777777" w:rsidR="00685920" w:rsidRPr="00B475DD" w:rsidRDefault="00685920" w:rsidP="00984BA4"/>
        </w:tc>
      </w:tr>
      <w:tr w:rsidR="00685920" w:rsidRPr="00B475DD" w14:paraId="1BA658BD" w14:textId="77777777" w:rsidTr="00685920">
        <w:tc>
          <w:tcPr>
            <w:tcW w:w="2178" w:type="dxa"/>
            <w:gridSpan w:val="2"/>
            <w:shd w:val="clear" w:color="auto" w:fill="F2F2F2"/>
          </w:tcPr>
          <w:p w14:paraId="2348C0D4" w14:textId="77777777" w:rsidR="00685920" w:rsidRDefault="00685920" w:rsidP="00984BA4">
            <w:pPr>
              <w:pStyle w:val="Label"/>
            </w:pPr>
            <w:r>
              <w:t>Phone Number</w:t>
            </w:r>
          </w:p>
        </w:tc>
        <w:tc>
          <w:tcPr>
            <w:tcW w:w="2466" w:type="dxa"/>
          </w:tcPr>
          <w:p w14:paraId="391A454E" w14:textId="77777777" w:rsidR="00685920" w:rsidRPr="00B475DD" w:rsidRDefault="00685920" w:rsidP="00984BA4"/>
        </w:tc>
        <w:tc>
          <w:tcPr>
            <w:tcW w:w="2410" w:type="dxa"/>
            <w:gridSpan w:val="3"/>
          </w:tcPr>
          <w:p w14:paraId="3FE19555" w14:textId="77777777" w:rsidR="00685920" w:rsidRDefault="00685920" w:rsidP="00685920">
            <w:pPr>
              <w:pStyle w:val="Label"/>
            </w:pPr>
            <w:r>
              <w:t>Phone Number #2</w:t>
            </w:r>
          </w:p>
        </w:tc>
        <w:tc>
          <w:tcPr>
            <w:tcW w:w="2522" w:type="dxa"/>
            <w:gridSpan w:val="2"/>
          </w:tcPr>
          <w:p w14:paraId="4C2AA91B" w14:textId="77777777" w:rsidR="00685920" w:rsidRPr="00B475DD" w:rsidRDefault="00685920" w:rsidP="00984BA4"/>
        </w:tc>
      </w:tr>
      <w:tr w:rsidR="00685920" w:rsidRPr="00B475DD" w14:paraId="059B46F7" w14:textId="77777777" w:rsidTr="003B7EC9">
        <w:tc>
          <w:tcPr>
            <w:tcW w:w="2178" w:type="dxa"/>
            <w:gridSpan w:val="2"/>
            <w:shd w:val="clear" w:color="auto" w:fill="F2F2F2"/>
          </w:tcPr>
          <w:p w14:paraId="57A6FBAA" w14:textId="77777777" w:rsidR="00685920" w:rsidRDefault="00685920" w:rsidP="00984BA4">
            <w:pPr>
              <w:pStyle w:val="Label"/>
            </w:pPr>
            <w:r>
              <w:t>E-mail address</w:t>
            </w:r>
          </w:p>
        </w:tc>
        <w:tc>
          <w:tcPr>
            <w:tcW w:w="7398" w:type="dxa"/>
            <w:gridSpan w:val="6"/>
          </w:tcPr>
          <w:p w14:paraId="3C117AA8" w14:textId="77777777" w:rsidR="00685920" w:rsidRPr="00B475DD" w:rsidRDefault="00685920" w:rsidP="00984BA4"/>
        </w:tc>
      </w:tr>
      <w:tr w:rsidR="004B6EFE" w:rsidRPr="00B475DD" w14:paraId="6F324F7E" w14:textId="77777777" w:rsidTr="003B7EC9">
        <w:tc>
          <w:tcPr>
            <w:tcW w:w="2178" w:type="dxa"/>
            <w:gridSpan w:val="2"/>
            <w:shd w:val="clear" w:color="auto" w:fill="F2F2F2"/>
          </w:tcPr>
          <w:p w14:paraId="30FE3398" w14:textId="77777777" w:rsidR="004B6EFE" w:rsidRDefault="005B6850" w:rsidP="00984BA4">
            <w:pPr>
              <w:pStyle w:val="Label"/>
            </w:pPr>
            <w:r>
              <w:t xml:space="preserve">Entity </w:t>
            </w:r>
            <w:r w:rsidR="004B6EFE">
              <w:t>Website</w:t>
            </w:r>
            <w:r>
              <w:t xml:space="preserve"> (if applicable)</w:t>
            </w:r>
          </w:p>
        </w:tc>
        <w:tc>
          <w:tcPr>
            <w:tcW w:w="7398" w:type="dxa"/>
            <w:gridSpan w:val="6"/>
          </w:tcPr>
          <w:p w14:paraId="230E1B19" w14:textId="77777777" w:rsidR="004B6EFE" w:rsidRPr="00B475DD" w:rsidRDefault="004B6EFE" w:rsidP="00984BA4"/>
        </w:tc>
      </w:tr>
      <w:tr w:rsidR="000E139F" w:rsidRPr="00B475DD" w14:paraId="52FBB7F2" w14:textId="77777777" w:rsidTr="00984BA4">
        <w:tc>
          <w:tcPr>
            <w:tcW w:w="2178" w:type="dxa"/>
            <w:gridSpan w:val="2"/>
            <w:shd w:val="clear" w:color="auto" w:fill="F2F2F2"/>
          </w:tcPr>
          <w:p w14:paraId="78208490" w14:textId="77777777" w:rsidR="000E139F" w:rsidRDefault="000E139F" w:rsidP="00984BA4">
            <w:pPr>
              <w:pStyle w:val="Label"/>
            </w:pPr>
            <w:r>
              <w:t>Years of operation</w:t>
            </w:r>
          </w:p>
          <w:p w14:paraId="128A88D1" w14:textId="77777777" w:rsidR="005B6850" w:rsidRPr="00B475DD" w:rsidRDefault="005B6850" w:rsidP="00984BA4">
            <w:pPr>
              <w:pStyle w:val="Label"/>
            </w:pPr>
            <w:r>
              <w:t>(if applicable)</w:t>
            </w:r>
          </w:p>
        </w:tc>
        <w:tc>
          <w:tcPr>
            <w:tcW w:w="7398" w:type="dxa"/>
            <w:gridSpan w:val="6"/>
          </w:tcPr>
          <w:p w14:paraId="67AF812E" w14:textId="77777777" w:rsidR="000E139F" w:rsidRPr="0027673E" w:rsidRDefault="005B6850" w:rsidP="005B6850">
            <w:pPr>
              <w:tabs>
                <w:tab w:val="left" w:pos="2720"/>
              </w:tabs>
              <w:rPr>
                <w:lang w:val="en-US"/>
              </w:rPr>
            </w:pPr>
            <w:r>
              <w:rPr>
                <w:lang w:val="en-US"/>
              </w:rPr>
              <w:tab/>
            </w:r>
          </w:p>
        </w:tc>
      </w:tr>
      <w:tr w:rsidR="000E139F" w:rsidRPr="00B475DD" w14:paraId="39CF2A34" w14:textId="77777777" w:rsidTr="00984BA4">
        <w:tc>
          <w:tcPr>
            <w:tcW w:w="2178" w:type="dxa"/>
            <w:gridSpan w:val="2"/>
            <w:shd w:val="clear" w:color="auto" w:fill="F2F2F2"/>
          </w:tcPr>
          <w:p w14:paraId="1DCCB0E2" w14:textId="77777777" w:rsidR="000E139F" w:rsidRPr="00B475DD" w:rsidRDefault="000E139F" w:rsidP="00984BA4">
            <w:pPr>
              <w:pStyle w:val="Label"/>
            </w:pPr>
            <w:r>
              <w:t>Number of staff</w:t>
            </w:r>
            <w:r w:rsidR="005B6850">
              <w:t xml:space="preserve"> (if applicable)</w:t>
            </w:r>
          </w:p>
        </w:tc>
        <w:tc>
          <w:tcPr>
            <w:tcW w:w="7398" w:type="dxa"/>
            <w:gridSpan w:val="6"/>
          </w:tcPr>
          <w:p w14:paraId="50AA8C24" w14:textId="77777777" w:rsidR="000E139F" w:rsidRPr="00B475DD" w:rsidRDefault="000E139F" w:rsidP="00984BA4"/>
        </w:tc>
      </w:tr>
      <w:tr w:rsidR="000E139F" w:rsidRPr="00B475DD" w14:paraId="18C1438F" w14:textId="77777777" w:rsidTr="00984BA4">
        <w:tc>
          <w:tcPr>
            <w:tcW w:w="2178" w:type="dxa"/>
            <w:gridSpan w:val="2"/>
            <w:shd w:val="clear" w:color="auto" w:fill="F2F2F2"/>
          </w:tcPr>
          <w:p w14:paraId="5B92E0A9" w14:textId="77777777" w:rsidR="000E139F" w:rsidRPr="00B475DD" w:rsidRDefault="000E139F" w:rsidP="005B6850">
            <w:pPr>
              <w:pStyle w:val="Label"/>
            </w:pPr>
            <w:r>
              <w:t xml:space="preserve">Areas of </w:t>
            </w:r>
            <w:proofErr w:type="spellStart"/>
            <w:r>
              <w:t>speciali</w:t>
            </w:r>
            <w:r w:rsidR="005B6850">
              <w:t>s</w:t>
            </w:r>
            <w:r>
              <w:t>ation</w:t>
            </w:r>
            <w:proofErr w:type="spellEnd"/>
            <w:r>
              <w:t xml:space="preserve"> and expertise</w:t>
            </w:r>
          </w:p>
        </w:tc>
        <w:tc>
          <w:tcPr>
            <w:tcW w:w="7398" w:type="dxa"/>
            <w:gridSpan w:val="6"/>
          </w:tcPr>
          <w:p w14:paraId="2CC19015" w14:textId="77777777" w:rsidR="000E139F" w:rsidRPr="00B475DD" w:rsidRDefault="000E139F" w:rsidP="00984BA4"/>
        </w:tc>
      </w:tr>
      <w:tr w:rsidR="009D197F" w:rsidRPr="00B475DD" w14:paraId="2213C57B" w14:textId="77777777" w:rsidTr="009D197F">
        <w:tc>
          <w:tcPr>
            <w:tcW w:w="9576" w:type="dxa"/>
            <w:gridSpan w:val="8"/>
            <w:shd w:val="clear" w:color="auto" w:fill="95B3D7" w:themeFill="accent1" w:themeFillTint="99"/>
          </w:tcPr>
          <w:p w14:paraId="494974D4" w14:textId="77777777" w:rsidR="009D197F" w:rsidRPr="00B475DD" w:rsidRDefault="002A0635" w:rsidP="002A0635">
            <w:pPr>
              <w:spacing w:before="240"/>
              <w:jc w:val="center"/>
            </w:pPr>
            <w:r w:rsidRPr="002A0635">
              <w:rPr>
                <w:b/>
              </w:rPr>
              <w:t>OECD Sourcing Platform</w:t>
            </w:r>
          </w:p>
        </w:tc>
      </w:tr>
      <w:tr w:rsidR="009D197F" w:rsidRPr="00B475DD" w14:paraId="5E95537A" w14:textId="77777777" w:rsidTr="005433E7">
        <w:tc>
          <w:tcPr>
            <w:tcW w:w="2178" w:type="dxa"/>
            <w:gridSpan w:val="2"/>
            <w:shd w:val="clear" w:color="auto" w:fill="F2F2F2"/>
          </w:tcPr>
          <w:p w14:paraId="6B8BB8B4" w14:textId="77777777" w:rsidR="009D197F" w:rsidRDefault="009D197F" w:rsidP="00984BA4">
            <w:pPr>
              <w:pStyle w:val="Label"/>
            </w:pPr>
            <w:r>
              <w:t>Registered on the Sourcing Platform of the OECD (YES / NO)</w:t>
            </w:r>
          </w:p>
        </w:tc>
        <w:tc>
          <w:tcPr>
            <w:tcW w:w="2466" w:type="dxa"/>
          </w:tcPr>
          <w:p w14:paraId="6A39B3FE" w14:textId="77777777" w:rsidR="009D197F" w:rsidRPr="00B475DD" w:rsidRDefault="009D197F" w:rsidP="007900FB"/>
        </w:tc>
        <w:tc>
          <w:tcPr>
            <w:tcW w:w="2466" w:type="dxa"/>
            <w:gridSpan w:val="4"/>
          </w:tcPr>
          <w:p w14:paraId="42BB18F9" w14:textId="77777777" w:rsidR="009D197F" w:rsidRPr="00B475DD" w:rsidRDefault="009D197F" w:rsidP="009D197F">
            <w:pPr>
              <w:pStyle w:val="Label"/>
            </w:pPr>
            <w:r>
              <w:t>User ID</w:t>
            </w:r>
          </w:p>
        </w:tc>
        <w:tc>
          <w:tcPr>
            <w:tcW w:w="2466" w:type="dxa"/>
          </w:tcPr>
          <w:p w14:paraId="1EB9F268" w14:textId="77777777" w:rsidR="009D197F" w:rsidRPr="00B475DD" w:rsidRDefault="009D197F" w:rsidP="00984BA4"/>
        </w:tc>
      </w:tr>
      <w:tr w:rsidR="004B6EFE" w:rsidRPr="00B475DD" w14:paraId="025562AF" w14:textId="77777777" w:rsidTr="004B6EFE">
        <w:tc>
          <w:tcPr>
            <w:tcW w:w="9576" w:type="dxa"/>
            <w:gridSpan w:val="8"/>
            <w:shd w:val="clear" w:color="auto" w:fill="95B3D7" w:themeFill="accent1" w:themeFillTint="99"/>
          </w:tcPr>
          <w:p w14:paraId="21B0450A" w14:textId="77777777" w:rsidR="004B6EFE" w:rsidRPr="00B475DD" w:rsidRDefault="004B6EFE" w:rsidP="00E95611">
            <w:pPr>
              <w:spacing w:before="240"/>
              <w:jc w:val="center"/>
            </w:pPr>
            <w:r w:rsidRPr="004B6EFE">
              <w:rPr>
                <w:b/>
              </w:rPr>
              <w:t>RELEVANT INFORMATION FOR THE EOI</w:t>
            </w:r>
          </w:p>
        </w:tc>
      </w:tr>
      <w:tr w:rsidR="000E139F" w:rsidRPr="00B475DD" w14:paraId="33C159E1" w14:textId="77777777" w:rsidTr="00984BA4">
        <w:tc>
          <w:tcPr>
            <w:tcW w:w="2178" w:type="dxa"/>
            <w:gridSpan w:val="2"/>
            <w:shd w:val="clear" w:color="auto" w:fill="F2F2F2"/>
          </w:tcPr>
          <w:p w14:paraId="20B78315" w14:textId="77777777" w:rsidR="000E139F" w:rsidRPr="000E139F" w:rsidRDefault="000E139F" w:rsidP="00984BA4">
            <w:pPr>
              <w:pStyle w:val="Label"/>
            </w:pPr>
          </w:p>
        </w:tc>
        <w:tc>
          <w:tcPr>
            <w:tcW w:w="7398" w:type="dxa"/>
            <w:gridSpan w:val="6"/>
          </w:tcPr>
          <w:p w14:paraId="3B2C7640" w14:textId="77777777" w:rsidR="000E139F" w:rsidRPr="000E139F" w:rsidRDefault="000E139F" w:rsidP="00984BA4">
            <w:pPr>
              <w:rPr>
                <w:lang w:val="en-US"/>
              </w:rPr>
            </w:pPr>
          </w:p>
        </w:tc>
      </w:tr>
      <w:tr w:rsidR="000E139F" w:rsidRPr="00B475DD" w14:paraId="7D9FDC3F" w14:textId="77777777" w:rsidTr="00984BA4">
        <w:tc>
          <w:tcPr>
            <w:tcW w:w="2178" w:type="dxa"/>
            <w:gridSpan w:val="2"/>
            <w:shd w:val="clear" w:color="auto" w:fill="F2F2F2"/>
          </w:tcPr>
          <w:p w14:paraId="1BA1E468" w14:textId="77777777" w:rsidR="000E139F" w:rsidRPr="000E139F" w:rsidRDefault="000E139F" w:rsidP="00984BA4">
            <w:pPr>
              <w:pStyle w:val="Label"/>
            </w:pPr>
          </w:p>
        </w:tc>
        <w:tc>
          <w:tcPr>
            <w:tcW w:w="7398" w:type="dxa"/>
            <w:gridSpan w:val="6"/>
          </w:tcPr>
          <w:p w14:paraId="2CC43130" w14:textId="77777777" w:rsidR="000E139F" w:rsidRPr="00B475DD" w:rsidRDefault="000E139F" w:rsidP="00984BA4"/>
        </w:tc>
      </w:tr>
      <w:tr w:rsidR="000E139F" w:rsidRPr="00B475DD" w14:paraId="709867AD" w14:textId="77777777" w:rsidTr="00984BA4">
        <w:tc>
          <w:tcPr>
            <w:tcW w:w="2178" w:type="dxa"/>
            <w:gridSpan w:val="2"/>
            <w:tcBorders>
              <w:bottom w:val="single" w:sz="4" w:space="0" w:color="000000"/>
            </w:tcBorders>
            <w:shd w:val="clear" w:color="auto" w:fill="F2F2F2"/>
          </w:tcPr>
          <w:p w14:paraId="78D1469B" w14:textId="77777777" w:rsidR="000E139F" w:rsidRPr="000E139F" w:rsidRDefault="000E139F" w:rsidP="00984BA4">
            <w:pPr>
              <w:pStyle w:val="Label"/>
            </w:pPr>
          </w:p>
        </w:tc>
        <w:tc>
          <w:tcPr>
            <w:tcW w:w="7398" w:type="dxa"/>
            <w:gridSpan w:val="6"/>
            <w:tcBorders>
              <w:bottom w:val="single" w:sz="4" w:space="0" w:color="000000"/>
            </w:tcBorders>
          </w:tcPr>
          <w:p w14:paraId="0F8EB3E7" w14:textId="77777777" w:rsidR="000E139F" w:rsidRPr="00B475DD" w:rsidRDefault="000E139F" w:rsidP="00984BA4"/>
        </w:tc>
      </w:tr>
      <w:tr w:rsidR="009D197F" w:rsidRPr="00B475DD" w14:paraId="464A86AE" w14:textId="77777777" w:rsidTr="00984BA4">
        <w:tc>
          <w:tcPr>
            <w:tcW w:w="2178" w:type="dxa"/>
            <w:gridSpan w:val="2"/>
            <w:tcBorders>
              <w:bottom w:val="single" w:sz="4" w:space="0" w:color="000000"/>
            </w:tcBorders>
            <w:shd w:val="clear" w:color="auto" w:fill="F2F2F2"/>
          </w:tcPr>
          <w:p w14:paraId="21CE51FC" w14:textId="77777777" w:rsidR="009D197F" w:rsidRPr="000E139F" w:rsidRDefault="009D197F" w:rsidP="00984BA4">
            <w:pPr>
              <w:pStyle w:val="Label"/>
            </w:pPr>
            <w:r>
              <w:t>Additional information</w:t>
            </w:r>
          </w:p>
        </w:tc>
        <w:tc>
          <w:tcPr>
            <w:tcW w:w="7398" w:type="dxa"/>
            <w:gridSpan w:val="6"/>
            <w:tcBorders>
              <w:bottom w:val="single" w:sz="4" w:space="0" w:color="000000"/>
            </w:tcBorders>
          </w:tcPr>
          <w:p w14:paraId="032BE706" w14:textId="77777777" w:rsidR="009D197F" w:rsidRPr="00B475DD" w:rsidRDefault="009D197F" w:rsidP="00984BA4"/>
        </w:tc>
      </w:tr>
      <w:tr w:rsidR="000E139F" w:rsidRPr="00B475DD" w14:paraId="6D0BFED4" w14:textId="77777777" w:rsidTr="009D197F">
        <w:tc>
          <w:tcPr>
            <w:tcW w:w="9576" w:type="dxa"/>
            <w:gridSpan w:val="8"/>
            <w:shd w:val="clear" w:color="auto" w:fill="95B3D7" w:themeFill="accent1" w:themeFillTint="99"/>
          </w:tcPr>
          <w:p w14:paraId="341D8F37" w14:textId="77777777" w:rsidR="000E139F" w:rsidRPr="00B475DD" w:rsidRDefault="009D197F" w:rsidP="009D197F">
            <w:pPr>
              <w:spacing w:before="240"/>
              <w:jc w:val="center"/>
            </w:pPr>
            <w:r w:rsidRPr="009D197F">
              <w:rPr>
                <w:b/>
              </w:rPr>
              <w:t xml:space="preserve"> MINIMUM GENERAL CONDITIONS FOR OECD CONTRACTS</w:t>
            </w:r>
          </w:p>
        </w:tc>
      </w:tr>
      <w:tr w:rsidR="009D197F" w:rsidRPr="00B475DD" w14:paraId="18F1E767" w14:textId="77777777" w:rsidTr="009D197F">
        <w:tc>
          <w:tcPr>
            <w:tcW w:w="9576" w:type="dxa"/>
            <w:gridSpan w:val="8"/>
            <w:shd w:val="clear" w:color="auto" w:fill="auto"/>
          </w:tcPr>
          <w:p w14:paraId="003C00A8" w14:textId="77777777" w:rsidR="009D197F" w:rsidRPr="009D197F" w:rsidRDefault="009D197F" w:rsidP="009D197F">
            <w:pPr>
              <w:rPr>
                <w:sz w:val="20"/>
                <w:szCs w:val="20"/>
              </w:rPr>
            </w:pPr>
            <w:r>
              <w:rPr>
                <w:sz w:val="20"/>
                <w:szCs w:val="20"/>
              </w:rPr>
              <w:t>Please acknowledge the Minimum General Conditions for OECD contracts</w:t>
            </w:r>
          </w:p>
        </w:tc>
      </w:tr>
      <w:tr w:rsidR="000E139F" w:rsidRPr="00B475DD" w14:paraId="1F062FFF" w14:textId="77777777" w:rsidTr="00984BA4">
        <w:tc>
          <w:tcPr>
            <w:tcW w:w="9576" w:type="dxa"/>
            <w:gridSpan w:val="8"/>
          </w:tcPr>
          <w:p w14:paraId="13472101" w14:textId="77777777" w:rsidR="000E139F" w:rsidRDefault="001B74F9" w:rsidP="00984BA4">
            <w:pPr>
              <w:rPr>
                <w:sz w:val="20"/>
                <w:szCs w:val="20"/>
              </w:rPr>
            </w:pPr>
            <w:r w:rsidRPr="001B74F9">
              <w:rPr>
                <w:sz w:val="20"/>
                <w:szCs w:val="20"/>
              </w:rPr>
              <w:object w:dxaOrig="7140" w:dyaOrig="10104" w14:anchorId="4A672FDB">
                <v:shape id="_x0000_i1026" type="#_x0000_t75" style="width:65.1pt;height:92.75pt" o:ole="">
                  <v:imagedata r:id="rId13" o:title=""/>
                </v:shape>
                <o:OLEObject Type="Embed" ProgID="AcroExch.Document.DC" ShapeID="_x0000_i1026" DrawAspect="Content" ObjectID="_1683974621" r:id="rId14"/>
              </w:object>
            </w:r>
          </w:p>
          <w:p w14:paraId="2AC9E941" w14:textId="77777777" w:rsidR="00AE2F0B" w:rsidRPr="00CC13D5" w:rsidRDefault="00AE2F0B" w:rsidP="00802077">
            <w:pPr>
              <w:rPr>
                <w:sz w:val="20"/>
                <w:szCs w:val="20"/>
              </w:rPr>
            </w:pPr>
            <w:r>
              <w:rPr>
                <w:sz w:val="20"/>
                <w:szCs w:val="20"/>
              </w:rPr>
              <w:t>[</w:t>
            </w:r>
            <w:r w:rsidR="00802077">
              <w:rPr>
                <w:sz w:val="20"/>
                <w:szCs w:val="20"/>
              </w:rPr>
              <w:t>Double</w:t>
            </w:r>
            <w:r>
              <w:rPr>
                <w:sz w:val="20"/>
                <w:szCs w:val="20"/>
              </w:rPr>
              <w:t xml:space="preserve"> click on the document]</w:t>
            </w:r>
          </w:p>
        </w:tc>
      </w:tr>
      <w:tr w:rsidR="009D197F" w:rsidRPr="00B475DD" w14:paraId="0DAE1B9A" w14:textId="77777777" w:rsidTr="002A0635">
        <w:tc>
          <w:tcPr>
            <w:tcW w:w="9576" w:type="dxa"/>
            <w:gridSpan w:val="8"/>
            <w:shd w:val="clear" w:color="auto" w:fill="95B3D7" w:themeFill="accent1" w:themeFillTint="99"/>
          </w:tcPr>
          <w:p w14:paraId="4B6C1D55" w14:textId="77777777" w:rsidR="009D197F" w:rsidRDefault="009D197F" w:rsidP="00984BA4">
            <w:pPr>
              <w:rPr>
                <w:sz w:val="20"/>
                <w:szCs w:val="20"/>
              </w:rPr>
            </w:pPr>
          </w:p>
        </w:tc>
      </w:tr>
      <w:tr w:rsidR="000E139F" w:rsidRPr="00B475DD" w14:paraId="7C7EE646" w14:textId="77777777" w:rsidTr="00984BA4">
        <w:tc>
          <w:tcPr>
            <w:tcW w:w="1818" w:type="dxa"/>
            <w:shd w:val="clear" w:color="auto" w:fill="F2F2F2"/>
          </w:tcPr>
          <w:p w14:paraId="6B658EA0" w14:textId="77777777" w:rsidR="000E139F" w:rsidRPr="009D197F" w:rsidRDefault="009D197F" w:rsidP="00984BA4">
            <w:pPr>
              <w:rPr>
                <w:b/>
                <w:sz w:val="20"/>
              </w:rPr>
            </w:pPr>
            <w:r w:rsidRPr="009D197F">
              <w:rPr>
                <w:b/>
                <w:sz w:val="20"/>
              </w:rPr>
              <w:t>Name and title:</w:t>
            </w:r>
          </w:p>
        </w:tc>
        <w:tc>
          <w:tcPr>
            <w:tcW w:w="3330" w:type="dxa"/>
            <w:gridSpan w:val="3"/>
          </w:tcPr>
          <w:p w14:paraId="321D8C5B" w14:textId="77777777" w:rsidR="000E139F" w:rsidRPr="009D197F" w:rsidRDefault="000E139F" w:rsidP="00984BA4">
            <w:pPr>
              <w:rPr>
                <w:sz w:val="20"/>
              </w:rPr>
            </w:pPr>
          </w:p>
        </w:tc>
        <w:tc>
          <w:tcPr>
            <w:tcW w:w="1620" w:type="dxa"/>
            <w:shd w:val="clear" w:color="auto" w:fill="F2F2F2"/>
          </w:tcPr>
          <w:p w14:paraId="329E5F31" w14:textId="77777777" w:rsidR="000E139F" w:rsidRPr="009D197F" w:rsidRDefault="000E139F" w:rsidP="00984BA4">
            <w:pPr>
              <w:rPr>
                <w:b/>
                <w:sz w:val="20"/>
              </w:rPr>
            </w:pPr>
            <w:r w:rsidRPr="009D197F">
              <w:rPr>
                <w:b/>
                <w:sz w:val="20"/>
              </w:rPr>
              <w:t>Date:</w:t>
            </w:r>
          </w:p>
        </w:tc>
        <w:tc>
          <w:tcPr>
            <w:tcW w:w="2808" w:type="dxa"/>
            <w:gridSpan w:val="3"/>
          </w:tcPr>
          <w:p w14:paraId="00B6B65E" w14:textId="77777777" w:rsidR="000E139F" w:rsidRPr="009D197F" w:rsidRDefault="000E139F" w:rsidP="00984BA4">
            <w:pPr>
              <w:rPr>
                <w:sz w:val="20"/>
              </w:rPr>
            </w:pPr>
          </w:p>
        </w:tc>
      </w:tr>
    </w:tbl>
    <w:p w14:paraId="2B54F921" w14:textId="77777777" w:rsidR="000E139F" w:rsidRDefault="000E139F" w:rsidP="000E139F"/>
    <w:bookmarkEnd w:id="0"/>
    <w:permEnd w:id="1547047038"/>
    <w:p w14:paraId="75E62301" w14:textId="77777777" w:rsidR="00AE2F0B" w:rsidRDefault="00AE2F0B" w:rsidP="000E139F"/>
    <w:p w14:paraId="18D9CA29" w14:textId="77777777" w:rsidR="007035AB" w:rsidRDefault="007035AB" w:rsidP="000E139F"/>
    <w:p w14:paraId="762D56D7" w14:textId="77777777" w:rsidR="007035AB" w:rsidRDefault="007035AB" w:rsidP="000E139F"/>
    <w:p w14:paraId="44696F0A" w14:textId="77777777" w:rsidR="007035AB" w:rsidRDefault="007035AB" w:rsidP="000E139F"/>
    <w:p w14:paraId="1BD5B311" w14:textId="77777777" w:rsidR="002577A2" w:rsidRDefault="002577A2" w:rsidP="000E139F"/>
    <w:p w14:paraId="7043643F" w14:textId="77777777" w:rsidR="007035AB" w:rsidRDefault="007035AB" w:rsidP="000E139F"/>
    <w:p w14:paraId="6469B341" w14:textId="77777777" w:rsidR="007035AB" w:rsidRDefault="007035AB" w:rsidP="000E139F"/>
    <w:p w14:paraId="460EB3E2" w14:textId="77777777" w:rsidR="007035AB" w:rsidRDefault="007035AB" w:rsidP="000E139F"/>
    <w:p w14:paraId="3D17B4D3" w14:textId="77777777" w:rsidR="00255966" w:rsidRDefault="00255966" w:rsidP="000E139F"/>
    <w:p w14:paraId="5180E6AE" w14:textId="77777777" w:rsidR="00255966" w:rsidRDefault="00255966" w:rsidP="000E139F"/>
    <w:p w14:paraId="591E8DDB" w14:textId="77777777" w:rsidR="00255966" w:rsidRDefault="00255966" w:rsidP="000E139F"/>
    <w:p w14:paraId="0434F2F0" w14:textId="77777777" w:rsidR="00255966" w:rsidRDefault="00255966" w:rsidP="000E139F"/>
    <w:p w14:paraId="7E5895A2" w14:textId="77777777" w:rsidR="008D5E90" w:rsidRDefault="008D5E90" w:rsidP="000E139F"/>
    <w:p w14:paraId="27716DC0" w14:textId="77777777" w:rsidR="008D5E90" w:rsidRDefault="008D5E90" w:rsidP="000E139F"/>
    <w:p w14:paraId="458C2901" w14:textId="77777777" w:rsidR="008D5E90" w:rsidRDefault="008D5E90" w:rsidP="000E139F"/>
    <w:p w14:paraId="2D0DE56E" w14:textId="77777777" w:rsidR="008D5E90" w:rsidRDefault="008D5E90" w:rsidP="000E139F"/>
    <w:p w14:paraId="09276D2E" w14:textId="77777777" w:rsidR="00255966" w:rsidRDefault="00255966" w:rsidP="000E139F"/>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4163F" w:rsidRPr="000E139F" w14:paraId="76444639" w14:textId="77777777" w:rsidTr="00984BA4">
        <w:tc>
          <w:tcPr>
            <w:tcW w:w="9576" w:type="dxa"/>
            <w:tcBorders>
              <w:top w:val="single" w:sz="4" w:space="0" w:color="000000"/>
              <w:left w:val="single" w:sz="4" w:space="0" w:color="000000"/>
              <w:bottom w:val="single" w:sz="4" w:space="0" w:color="000000"/>
              <w:right w:val="single" w:sz="4" w:space="0" w:color="000000"/>
            </w:tcBorders>
            <w:shd w:val="clear" w:color="auto" w:fill="FF7979"/>
          </w:tcPr>
          <w:p w14:paraId="48942460" w14:textId="77777777" w:rsidR="0064163F" w:rsidRPr="000E139F" w:rsidRDefault="0064163F" w:rsidP="00984BA4">
            <w:pPr>
              <w:spacing w:before="240"/>
              <w:jc w:val="center"/>
              <w:rPr>
                <w:b/>
              </w:rPr>
            </w:pPr>
            <w:r>
              <w:rPr>
                <w:b/>
              </w:rPr>
              <w:t>PREREQUISITES OF ELIGIBILITY</w:t>
            </w:r>
          </w:p>
        </w:tc>
      </w:tr>
      <w:tr w:rsidR="0064163F" w:rsidRPr="00B475DD" w14:paraId="6D2A34DD" w14:textId="77777777" w:rsidTr="00984BA4">
        <w:tc>
          <w:tcPr>
            <w:tcW w:w="9576" w:type="dxa"/>
            <w:shd w:val="clear" w:color="auto" w:fill="F2F2F2"/>
          </w:tcPr>
          <w:p w14:paraId="3446E042" w14:textId="77777777" w:rsidR="0064163F" w:rsidRPr="0064163F" w:rsidRDefault="0064163F" w:rsidP="0064163F">
            <w:pPr>
              <w:tabs>
                <w:tab w:val="left" w:pos="6804"/>
              </w:tabs>
              <w:rPr>
                <w:b/>
                <w:sz w:val="20"/>
                <w:szCs w:val="20"/>
                <w:lang w:val="en-US"/>
              </w:rPr>
            </w:pPr>
            <w:r w:rsidRPr="0064163F">
              <w:rPr>
                <w:rFonts w:cs="ArialMT"/>
                <w:sz w:val="20"/>
                <w:szCs w:val="20"/>
              </w:rPr>
              <w:t xml:space="preserve">In order to be eligible for participating to the Call for Tenders launched by the OECD, </w:t>
            </w:r>
            <w:r w:rsidRPr="0064163F">
              <w:rPr>
                <w:color w:val="000000"/>
                <w:spacing w:val="-2"/>
                <w:sz w:val="20"/>
                <w:szCs w:val="20"/>
              </w:rPr>
              <w:t xml:space="preserve">the Tenderer </w:t>
            </w:r>
            <w:r w:rsidRPr="0064163F">
              <w:rPr>
                <w:rFonts w:cs="ArialMT"/>
                <w:sz w:val="20"/>
                <w:szCs w:val="20"/>
              </w:rPr>
              <w:t>must declare :</w:t>
            </w:r>
            <w:r w:rsidRPr="0064163F">
              <w:rPr>
                <w:b/>
                <w:sz w:val="20"/>
                <w:szCs w:val="20"/>
                <w:lang w:val="en-US"/>
              </w:rPr>
              <w:t xml:space="preserve"> </w:t>
            </w:r>
          </w:p>
          <w:p w14:paraId="1E161F04"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14:paraId="51B0AA87" w14:textId="77777777" w:rsidR="0064163F" w:rsidRPr="0064163F" w:rsidRDefault="0064163F" w:rsidP="0064163F">
            <w:pPr>
              <w:autoSpaceDE w:val="0"/>
              <w:autoSpaceDN w:val="0"/>
              <w:adjustRightInd w:val="0"/>
              <w:rPr>
                <w:sz w:val="20"/>
                <w:szCs w:val="20"/>
                <w:lang w:val="en-US"/>
              </w:rPr>
            </w:pPr>
          </w:p>
          <w:p w14:paraId="018AE13A"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 has not been convicted of an offence concerning its professional conduct by a judgment which has the force of </w:t>
            </w:r>
            <w:r w:rsidRPr="0064163F">
              <w:rPr>
                <w:i/>
                <w:iCs/>
                <w:sz w:val="20"/>
                <w:szCs w:val="20"/>
                <w:lang w:val="en-US"/>
              </w:rPr>
              <w:t>res judicata</w:t>
            </w:r>
            <w:r w:rsidRPr="0064163F">
              <w:rPr>
                <w:sz w:val="20"/>
                <w:szCs w:val="20"/>
                <w:lang w:val="en-US"/>
              </w:rPr>
              <w:t>;</w:t>
            </w:r>
          </w:p>
          <w:p w14:paraId="47EF1BED" w14:textId="77777777" w:rsidR="0064163F" w:rsidRPr="0064163F" w:rsidRDefault="0064163F" w:rsidP="0064163F">
            <w:pPr>
              <w:autoSpaceDE w:val="0"/>
              <w:autoSpaceDN w:val="0"/>
              <w:adjustRightInd w:val="0"/>
              <w:rPr>
                <w:sz w:val="20"/>
                <w:szCs w:val="20"/>
                <w:lang w:val="en-US"/>
              </w:rPr>
            </w:pPr>
          </w:p>
          <w:p w14:paraId="3B0F333C"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 has not been the subject of a judgment which has the force of </w:t>
            </w:r>
            <w:r w:rsidRPr="0064163F">
              <w:rPr>
                <w:i/>
                <w:iCs/>
                <w:sz w:val="20"/>
                <w:szCs w:val="20"/>
                <w:lang w:val="en-US"/>
              </w:rPr>
              <w:t xml:space="preserve">res judicata </w:t>
            </w:r>
            <w:r w:rsidRPr="0064163F">
              <w:rPr>
                <w:sz w:val="20"/>
                <w:szCs w:val="20"/>
                <w:lang w:val="en-US"/>
              </w:rPr>
              <w:t>for fraud, corruption, involvement in a criminal organisation or any other illegal activity detrimental to the interests or reputation of the OECD, its members or its donors;</w:t>
            </w:r>
          </w:p>
          <w:p w14:paraId="512D4576" w14:textId="77777777" w:rsidR="0064163F" w:rsidRPr="0064163F" w:rsidRDefault="0064163F" w:rsidP="0064163F">
            <w:pPr>
              <w:autoSpaceDE w:val="0"/>
              <w:autoSpaceDN w:val="0"/>
              <w:adjustRightInd w:val="0"/>
              <w:rPr>
                <w:sz w:val="20"/>
                <w:szCs w:val="20"/>
                <w:lang w:val="en-US"/>
              </w:rPr>
            </w:pPr>
          </w:p>
          <w:p w14:paraId="50CE9057"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guilty of misrepresentation in supplying the information required as a condition of participation in this call for Tenders or fail to supply this information;</w:t>
            </w:r>
          </w:p>
          <w:p w14:paraId="1F843698" w14:textId="77777777" w:rsidR="0064163F" w:rsidRPr="0064163F" w:rsidRDefault="0064163F" w:rsidP="0064163F">
            <w:pPr>
              <w:autoSpaceDE w:val="0"/>
              <w:autoSpaceDN w:val="0"/>
              <w:adjustRightInd w:val="0"/>
              <w:ind w:firstLine="60"/>
              <w:rPr>
                <w:sz w:val="20"/>
                <w:szCs w:val="20"/>
                <w:lang w:val="en-US"/>
              </w:rPr>
            </w:pPr>
          </w:p>
          <w:p w14:paraId="2E2F28A8"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That it is not subject to a conflict of interest;</w:t>
            </w:r>
          </w:p>
          <w:p w14:paraId="62377ACA" w14:textId="77777777" w:rsidR="0064163F" w:rsidRPr="0064163F" w:rsidRDefault="0064163F" w:rsidP="0064163F">
            <w:pPr>
              <w:autoSpaceDE w:val="0"/>
              <w:autoSpaceDN w:val="0"/>
              <w:adjustRightInd w:val="0"/>
              <w:rPr>
                <w:sz w:val="20"/>
                <w:szCs w:val="20"/>
                <w:lang w:val="en-US"/>
              </w:rPr>
            </w:pPr>
          </w:p>
          <w:p w14:paraId="056E7559" w14:textId="77777777" w:rsid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lang w:val="en-US"/>
              </w:rPr>
              <w:t xml:space="preserve">That its employees and any person involved in the execution of the work to be performed under the present Call for Tenders are regularly employed according to national laws to which it is subject and that it fully complies with laws and regulations in force in terms of social security and labor law; </w:t>
            </w:r>
          </w:p>
          <w:p w14:paraId="79988243" w14:textId="77777777" w:rsidR="0064163F" w:rsidRPr="0064163F" w:rsidRDefault="0064163F" w:rsidP="0064163F">
            <w:pPr>
              <w:autoSpaceDE w:val="0"/>
              <w:autoSpaceDN w:val="0"/>
              <w:adjustRightInd w:val="0"/>
              <w:rPr>
                <w:sz w:val="20"/>
                <w:szCs w:val="20"/>
                <w:lang w:val="en-US"/>
              </w:rPr>
            </w:pPr>
          </w:p>
          <w:p w14:paraId="6ACA479D" w14:textId="77777777" w:rsidR="0064163F" w:rsidRPr="0064163F" w:rsidRDefault="0064163F" w:rsidP="0064163F">
            <w:pPr>
              <w:pStyle w:val="ListParagraph"/>
              <w:numPr>
                <w:ilvl w:val="0"/>
                <w:numId w:val="13"/>
              </w:numPr>
              <w:tabs>
                <w:tab w:val="left" w:pos="850"/>
                <w:tab w:val="left" w:pos="1191"/>
                <w:tab w:val="left" w:pos="1531"/>
              </w:tabs>
              <w:autoSpaceDE w:val="0"/>
              <w:autoSpaceDN w:val="0"/>
              <w:adjustRightInd w:val="0"/>
              <w:spacing w:after="0" w:line="240" w:lineRule="auto"/>
              <w:jc w:val="both"/>
              <w:rPr>
                <w:sz w:val="20"/>
                <w:szCs w:val="20"/>
                <w:lang w:val="en-US"/>
              </w:rPr>
            </w:pPr>
            <w:r w:rsidRPr="0064163F">
              <w:rPr>
                <w:sz w:val="20"/>
                <w:szCs w:val="20"/>
              </w:rPr>
              <w:t>That 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r w:rsidRPr="0064163F">
              <w:rPr>
                <w:sz w:val="20"/>
                <w:szCs w:val="20"/>
                <w:lang w:val="en-US"/>
              </w:rPr>
              <w:t>.</w:t>
            </w:r>
          </w:p>
        </w:tc>
      </w:tr>
    </w:tbl>
    <w:p w14:paraId="073AF29B" w14:textId="77777777" w:rsidR="007035AB" w:rsidRPr="0064163F" w:rsidRDefault="007035AB" w:rsidP="0064163F">
      <w:pPr>
        <w:tabs>
          <w:tab w:val="left" w:pos="850"/>
          <w:tab w:val="left" w:pos="1191"/>
          <w:tab w:val="left" w:pos="1531"/>
        </w:tabs>
        <w:autoSpaceDE w:val="0"/>
        <w:autoSpaceDN w:val="0"/>
        <w:adjustRightInd w:val="0"/>
        <w:spacing w:after="0" w:line="240" w:lineRule="auto"/>
        <w:jc w:val="both"/>
        <w:rPr>
          <w:lang w:val="en-US"/>
        </w:rPr>
      </w:pPr>
    </w:p>
    <w:p w14:paraId="7B79E292" w14:textId="77777777" w:rsidR="007035AB" w:rsidRPr="004742F7" w:rsidRDefault="007035AB" w:rsidP="000E139F"/>
    <w:sectPr w:rsidR="007035AB" w:rsidRPr="004742F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BDFF6" w14:textId="77777777" w:rsidR="00851FDF" w:rsidRDefault="00851FDF" w:rsidP="004742F7">
      <w:pPr>
        <w:spacing w:after="0" w:line="240" w:lineRule="auto"/>
      </w:pPr>
      <w:r>
        <w:separator/>
      </w:r>
    </w:p>
  </w:endnote>
  <w:endnote w:type="continuationSeparator" w:id="0">
    <w:p w14:paraId="08A05A1A" w14:textId="77777777" w:rsidR="00851FDF" w:rsidRDefault="00851FDF" w:rsidP="0047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6E00" w14:textId="77777777" w:rsidR="00851FDF" w:rsidRDefault="00851FDF" w:rsidP="004742F7">
      <w:pPr>
        <w:spacing w:after="0" w:line="240" w:lineRule="auto"/>
      </w:pPr>
      <w:r>
        <w:separator/>
      </w:r>
    </w:p>
  </w:footnote>
  <w:footnote w:type="continuationSeparator" w:id="0">
    <w:p w14:paraId="27BBFE97" w14:textId="77777777" w:rsidR="00851FDF" w:rsidRDefault="00851FDF" w:rsidP="0047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7584" w14:textId="77777777" w:rsidR="00457967" w:rsidRDefault="00457967" w:rsidP="00457967">
    <w:pPr>
      <w:pStyle w:val="Header"/>
      <w:jc w:val="center"/>
    </w:pPr>
    <w:r w:rsidRPr="00B5627E">
      <w:rPr>
        <w:noProof/>
        <w:sz w:val="18"/>
        <w:lang w:eastAsia="en-GB"/>
      </w:rPr>
      <w:drawing>
        <wp:inline distT="0" distB="0" distL="0" distR="0" wp14:anchorId="735BACDE" wp14:editId="1F03B3E4">
          <wp:extent cx="2030302" cy="629108"/>
          <wp:effectExtent l="0" t="0" r="0" b="0"/>
          <wp:docPr id="4"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034658" cy="63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16C"/>
    <w:multiLevelType w:val="hybridMultilevel"/>
    <w:tmpl w:val="D986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4208E"/>
    <w:multiLevelType w:val="hybridMultilevel"/>
    <w:tmpl w:val="C67AE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130566"/>
    <w:multiLevelType w:val="hybridMultilevel"/>
    <w:tmpl w:val="B9E8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523EE4"/>
    <w:multiLevelType w:val="hybridMultilevel"/>
    <w:tmpl w:val="07FC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D7A4F"/>
    <w:multiLevelType w:val="hybridMultilevel"/>
    <w:tmpl w:val="094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5E1E6260"/>
    <w:multiLevelType w:val="hybridMultilevel"/>
    <w:tmpl w:val="801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E7032"/>
    <w:multiLevelType w:val="hybridMultilevel"/>
    <w:tmpl w:val="19B6B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E429F"/>
    <w:multiLevelType w:val="hybridMultilevel"/>
    <w:tmpl w:val="E50CB5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591E55"/>
    <w:multiLevelType w:val="hybridMultilevel"/>
    <w:tmpl w:val="D396BD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C573B9"/>
    <w:multiLevelType w:val="hybridMultilevel"/>
    <w:tmpl w:val="9A0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8"/>
  </w:num>
  <w:num w:numId="6">
    <w:abstractNumId w:val="5"/>
  </w:num>
  <w:num w:numId="7">
    <w:abstractNumId w:val="3"/>
  </w:num>
  <w:num w:numId="8">
    <w:abstractNumId w:val="0"/>
  </w:num>
  <w:num w:numId="9">
    <w:abstractNumId w:val="12"/>
  </w:num>
  <w:num w:numId="10">
    <w:abstractNumId w:val="1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3qOYTNexeleUnb+esIo0Dy5tsspUeDr6kkZZWuQsX3yO7VxORn4lHvsQwVoWWQI8r7+NDSSUjIcI29HxVlsxfw==" w:salt="uslC/eZ8+Zqnwy08hbLqS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7"/>
    <w:rsid w:val="000778AE"/>
    <w:rsid w:val="0009335C"/>
    <w:rsid w:val="000E139F"/>
    <w:rsid w:val="00124741"/>
    <w:rsid w:val="00165AD1"/>
    <w:rsid w:val="001B5E37"/>
    <w:rsid w:val="001B74F9"/>
    <w:rsid w:val="001D5CC5"/>
    <w:rsid w:val="001D6217"/>
    <w:rsid w:val="001F538D"/>
    <w:rsid w:val="00255966"/>
    <w:rsid w:val="002577A2"/>
    <w:rsid w:val="0027673E"/>
    <w:rsid w:val="002A0635"/>
    <w:rsid w:val="00351B7D"/>
    <w:rsid w:val="00352C53"/>
    <w:rsid w:val="00374C26"/>
    <w:rsid w:val="003A7C84"/>
    <w:rsid w:val="004217C2"/>
    <w:rsid w:val="00457967"/>
    <w:rsid w:val="0046278F"/>
    <w:rsid w:val="004742F7"/>
    <w:rsid w:val="004760AE"/>
    <w:rsid w:val="00494C7D"/>
    <w:rsid w:val="004967CD"/>
    <w:rsid w:val="004A5236"/>
    <w:rsid w:val="004B6EFE"/>
    <w:rsid w:val="0059633B"/>
    <w:rsid w:val="005B6850"/>
    <w:rsid w:val="0064163F"/>
    <w:rsid w:val="00675EDE"/>
    <w:rsid w:val="00685920"/>
    <w:rsid w:val="006A6F9C"/>
    <w:rsid w:val="006C1ADD"/>
    <w:rsid w:val="007035AB"/>
    <w:rsid w:val="007900FB"/>
    <w:rsid w:val="00801545"/>
    <w:rsid w:val="00802077"/>
    <w:rsid w:val="008100E6"/>
    <w:rsid w:val="00851FDF"/>
    <w:rsid w:val="00891294"/>
    <w:rsid w:val="008C2E45"/>
    <w:rsid w:val="008D5E90"/>
    <w:rsid w:val="008F0735"/>
    <w:rsid w:val="00930F5D"/>
    <w:rsid w:val="00990771"/>
    <w:rsid w:val="009D197F"/>
    <w:rsid w:val="00A31A35"/>
    <w:rsid w:val="00A61D84"/>
    <w:rsid w:val="00AA3167"/>
    <w:rsid w:val="00AA3436"/>
    <w:rsid w:val="00AA7488"/>
    <w:rsid w:val="00AD7078"/>
    <w:rsid w:val="00AE13D3"/>
    <w:rsid w:val="00AE2F0B"/>
    <w:rsid w:val="00B4652E"/>
    <w:rsid w:val="00B52EFE"/>
    <w:rsid w:val="00C61B8D"/>
    <w:rsid w:val="00C727C1"/>
    <w:rsid w:val="00C75A21"/>
    <w:rsid w:val="00CA5400"/>
    <w:rsid w:val="00CA5521"/>
    <w:rsid w:val="00CC13D5"/>
    <w:rsid w:val="00CF7122"/>
    <w:rsid w:val="00D12A5D"/>
    <w:rsid w:val="00E44969"/>
    <w:rsid w:val="00E95611"/>
    <w:rsid w:val="00EF6B92"/>
    <w:rsid w:val="00F93189"/>
    <w:rsid w:val="00FB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987883"/>
  <w15:docId w15:val="{A202BFDF-5271-4A3A-8994-EBE21053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F7"/>
  </w:style>
  <w:style w:type="paragraph" w:styleId="Footer">
    <w:name w:val="footer"/>
    <w:basedOn w:val="Normal"/>
    <w:link w:val="FooterChar"/>
    <w:uiPriority w:val="99"/>
    <w:unhideWhenUsed/>
    <w:rsid w:val="0047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F7"/>
  </w:style>
  <w:style w:type="paragraph" w:styleId="BalloonText">
    <w:name w:val="Balloon Text"/>
    <w:basedOn w:val="Normal"/>
    <w:link w:val="BalloonTextChar"/>
    <w:uiPriority w:val="99"/>
    <w:semiHidden/>
    <w:unhideWhenUsed/>
    <w:rsid w:val="0047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F7"/>
    <w:rPr>
      <w:rFonts w:ascii="Tahoma" w:hAnsi="Tahoma" w:cs="Tahoma"/>
      <w:sz w:val="16"/>
      <w:szCs w:val="16"/>
    </w:rPr>
  </w:style>
  <w:style w:type="character" w:styleId="Hyperlink">
    <w:name w:val="Hyperlink"/>
    <w:basedOn w:val="DefaultParagraphFont"/>
    <w:uiPriority w:val="99"/>
    <w:unhideWhenUsed/>
    <w:rsid w:val="004742F7"/>
    <w:rPr>
      <w:color w:val="0000FF"/>
      <w:u w:val="single"/>
    </w:rPr>
  </w:style>
  <w:style w:type="paragraph" w:customStyle="1" w:styleId="Label">
    <w:name w:val="Label"/>
    <w:basedOn w:val="Normal"/>
    <w:qFormat/>
    <w:rsid w:val="004742F7"/>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4742F7"/>
    <w:pPr>
      <w:spacing w:before="60" w:after="20" w:line="240" w:lineRule="auto"/>
    </w:pPr>
    <w:rPr>
      <w:rFonts w:ascii="Calibri" w:eastAsia="Calibri" w:hAnsi="Calibri" w:cs="Times New Roman"/>
      <w:color w:val="262626"/>
      <w:sz w:val="20"/>
      <w:lang w:val="en-US"/>
    </w:rPr>
  </w:style>
  <w:style w:type="paragraph" w:customStyle="1" w:styleId="BulletedList">
    <w:name w:val="Bulleted List"/>
    <w:basedOn w:val="Normal"/>
    <w:qFormat/>
    <w:rsid w:val="004742F7"/>
    <w:pPr>
      <w:numPr>
        <w:numId w:val="1"/>
      </w:numPr>
      <w:spacing w:before="60" w:after="20" w:line="240" w:lineRule="auto"/>
    </w:pPr>
    <w:rPr>
      <w:rFonts w:ascii="Calibri" w:eastAsia="Calibri" w:hAnsi="Calibri" w:cs="Times New Roman"/>
      <w:color w:val="262626"/>
      <w:sz w:val="20"/>
      <w:lang w:val="en-US"/>
    </w:rPr>
  </w:style>
  <w:style w:type="paragraph" w:customStyle="1" w:styleId="NumberedList">
    <w:name w:val="Numbered List"/>
    <w:basedOn w:val="Details"/>
    <w:qFormat/>
    <w:rsid w:val="004742F7"/>
    <w:pPr>
      <w:numPr>
        <w:numId w:val="2"/>
      </w:numPr>
    </w:pPr>
  </w:style>
  <w:style w:type="paragraph" w:customStyle="1" w:styleId="Secondarylabels">
    <w:name w:val="Secondary labels"/>
    <w:basedOn w:val="Label"/>
    <w:qFormat/>
    <w:rsid w:val="004742F7"/>
    <w:pPr>
      <w:spacing w:before="120" w:after="120"/>
    </w:pPr>
  </w:style>
  <w:style w:type="character" w:styleId="CommentReference">
    <w:name w:val="annotation reference"/>
    <w:basedOn w:val="DefaultParagraphFont"/>
    <w:uiPriority w:val="99"/>
    <w:semiHidden/>
    <w:unhideWhenUsed/>
    <w:rsid w:val="00CC13D5"/>
    <w:rPr>
      <w:sz w:val="16"/>
      <w:szCs w:val="16"/>
    </w:rPr>
  </w:style>
  <w:style w:type="paragraph" w:styleId="CommentText">
    <w:name w:val="annotation text"/>
    <w:basedOn w:val="Normal"/>
    <w:link w:val="CommentTextChar"/>
    <w:uiPriority w:val="99"/>
    <w:semiHidden/>
    <w:unhideWhenUsed/>
    <w:rsid w:val="00CC13D5"/>
    <w:pPr>
      <w:spacing w:line="240" w:lineRule="auto"/>
    </w:pPr>
    <w:rPr>
      <w:sz w:val="20"/>
      <w:szCs w:val="20"/>
    </w:rPr>
  </w:style>
  <w:style w:type="character" w:customStyle="1" w:styleId="CommentTextChar">
    <w:name w:val="Comment Text Char"/>
    <w:basedOn w:val="DefaultParagraphFont"/>
    <w:link w:val="CommentText"/>
    <w:uiPriority w:val="99"/>
    <w:semiHidden/>
    <w:rsid w:val="00CC13D5"/>
    <w:rPr>
      <w:sz w:val="20"/>
      <w:szCs w:val="20"/>
    </w:rPr>
  </w:style>
  <w:style w:type="paragraph" w:styleId="ListParagraph">
    <w:name w:val="List Paragraph"/>
    <w:basedOn w:val="Normal"/>
    <w:uiPriority w:val="34"/>
    <w:qFormat/>
    <w:rsid w:val="00CC13D5"/>
    <w:pPr>
      <w:ind w:left="720"/>
      <w:contextualSpacing/>
    </w:pPr>
  </w:style>
  <w:style w:type="paragraph" w:customStyle="1" w:styleId="Default">
    <w:name w:val="Default"/>
    <w:rsid w:val="00CC1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rsid w:val="007035AB"/>
    <w:pPr>
      <w:numPr>
        <w:numId w:val="12"/>
      </w:numPr>
      <w:spacing w:after="240" w:line="240" w:lineRule="auto"/>
      <w:jc w:val="both"/>
    </w:pPr>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EF6B92"/>
    <w:rPr>
      <w:b/>
      <w:bCs/>
    </w:rPr>
  </w:style>
  <w:style w:type="character" w:customStyle="1" w:styleId="CommentSubjectChar">
    <w:name w:val="Comment Subject Char"/>
    <w:basedOn w:val="CommentTextChar"/>
    <w:link w:val="CommentSubject"/>
    <w:uiPriority w:val="99"/>
    <w:semiHidden/>
    <w:rsid w:val="00EF6B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bravosolution.com/web/en/login.html"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cd.bravosolution.com/web/en/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ouperin.org/"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B38E-F807-44D7-B849-A7F9C748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1003</Words>
  <Characters>5722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CERNIGLIA Giorgio</dc:creator>
  <cp:lastModifiedBy>UNTEREINER Yoann, EXD/PBF/CPG</cp:lastModifiedBy>
  <cp:revision>11</cp:revision>
  <cp:lastPrinted>2021-01-22T13:47:00Z</cp:lastPrinted>
  <dcterms:created xsi:type="dcterms:W3CDTF">2021-05-21T07:35:00Z</dcterms:created>
  <dcterms:modified xsi:type="dcterms:W3CDTF">2021-05-31T11:57:00Z</dcterms:modified>
</cp:coreProperties>
</file>