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8C" w:rsidRPr="00F57C8C" w:rsidRDefault="00F57C8C" w:rsidP="00BE703A">
      <w:pPr>
        <w:pStyle w:val="PlainText"/>
        <w:spacing w:after="240"/>
        <w:jc w:val="center"/>
        <w:rPr>
          <w:rFonts w:ascii="Arial Narrow" w:hAnsi="Arial Narrow"/>
          <w:b/>
          <w:bCs/>
          <w:sz w:val="30"/>
          <w:szCs w:val="30"/>
          <w:lang w:val="fr-FR"/>
        </w:rPr>
      </w:pPr>
      <w:r w:rsidRPr="00F57C8C">
        <w:rPr>
          <w:rFonts w:ascii="Arial Narrow" w:hAnsi="Arial Narrow"/>
          <w:b/>
          <w:bCs/>
          <w:sz w:val="30"/>
          <w:szCs w:val="30"/>
          <w:lang w:val="fr-FR"/>
        </w:rPr>
        <w:t>Projet de programme</w:t>
      </w:r>
    </w:p>
    <w:p w:rsidR="00873847" w:rsidRPr="00F57C8C" w:rsidRDefault="00F57C8C" w:rsidP="00BE703A">
      <w:pPr>
        <w:pStyle w:val="PlainText"/>
        <w:spacing w:after="240"/>
        <w:jc w:val="center"/>
        <w:rPr>
          <w:rFonts w:ascii="Arial Narrow" w:hAnsi="Arial Narrow"/>
          <w:b/>
          <w:bCs/>
          <w:sz w:val="36"/>
          <w:szCs w:val="36"/>
          <w:lang w:val="fr-FR"/>
        </w:rPr>
      </w:pPr>
      <w:r w:rsidRPr="00F57C8C">
        <w:rPr>
          <w:rFonts w:ascii="Arial Narrow" w:hAnsi="Arial Narrow"/>
          <w:b/>
          <w:bCs/>
          <w:sz w:val="36"/>
          <w:szCs w:val="36"/>
          <w:lang w:val="fr-FR"/>
        </w:rPr>
        <w:t>Réunion du R</w:t>
      </w:r>
      <w:r>
        <w:rPr>
          <w:rFonts w:ascii="Arial Narrow" w:hAnsi="Arial Narrow"/>
          <w:b/>
          <w:bCs/>
          <w:sz w:val="36"/>
          <w:szCs w:val="36"/>
          <w:lang w:val="fr-FR"/>
        </w:rPr>
        <w:t>éseau parlementaire mondial de l’OCDE</w:t>
      </w:r>
    </w:p>
    <w:p w:rsidR="00F877E2" w:rsidRPr="00D4643C" w:rsidRDefault="00E217F0" w:rsidP="003A2658">
      <w:pPr>
        <w:pStyle w:val="PlainText"/>
        <w:spacing w:before="120" w:after="240"/>
        <w:ind w:left="1701" w:hanging="1701"/>
        <w:jc w:val="center"/>
        <w:rPr>
          <w:rFonts w:ascii="Arial Narrow" w:hAnsi="Arial Narrow"/>
          <w:bCs/>
          <w:sz w:val="24"/>
          <w:szCs w:val="24"/>
          <w:lang w:val="fr-FR"/>
        </w:rPr>
      </w:pPr>
      <w:r w:rsidRPr="00D4643C">
        <w:rPr>
          <w:rFonts w:ascii="Arial Narrow" w:hAnsi="Arial Narrow"/>
          <w:bCs/>
          <w:sz w:val="24"/>
          <w:szCs w:val="24"/>
          <w:lang w:val="fr-FR"/>
        </w:rPr>
        <w:t>10</w:t>
      </w:r>
      <w:r w:rsidR="00F877E2" w:rsidRPr="00D4643C">
        <w:rPr>
          <w:rFonts w:ascii="Arial Narrow" w:hAnsi="Arial Narrow"/>
          <w:bCs/>
          <w:sz w:val="24"/>
          <w:szCs w:val="24"/>
          <w:lang w:val="fr-FR"/>
        </w:rPr>
        <w:t xml:space="preserve"> </w:t>
      </w:r>
      <w:r w:rsidR="00F57C8C" w:rsidRPr="00D4643C">
        <w:rPr>
          <w:rFonts w:ascii="Arial Narrow" w:hAnsi="Arial Narrow"/>
          <w:bCs/>
          <w:sz w:val="24"/>
          <w:szCs w:val="24"/>
          <w:lang w:val="fr-FR"/>
        </w:rPr>
        <w:t>octobre</w:t>
      </w:r>
      <w:r w:rsidR="00F877E2" w:rsidRPr="00D4643C">
        <w:rPr>
          <w:rFonts w:ascii="Arial Narrow" w:hAnsi="Arial Narrow"/>
          <w:bCs/>
          <w:sz w:val="24"/>
          <w:szCs w:val="24"/>
          <w:lang w:val="fr-FR"/>
        </w:rPr>
        <w:t xml:space="preserve"> 201</w:t>
      </w:r>
      <w:r w:rsidR="0074034E" w:rsidRPr="00D4643C">
        <w:rPr>
          <w:rFonts w:ascii="Arial Narrow" w:hAnsi="Arial Narrow"/>
          <w:bCs/>
          <w:sz w:val="24"/>
          <w:szCs w:val="24"/>
          <w:lang w:val="fr-FR"/>
        </w:rPr>
        <w:t>8</w:t>
      </w:r>
    </w:p>
    <w:p w:rsidR="00873847" w:rsidRPr="007F5436" w:rsidRDefault="00F57C8C" w:rsidP="007F5436">
      <w:pPr>
        <w:pStyle w:val="PlainText"/>
        <w:pBdr>
          <w:bottom w:val="single" w:sz="2" w:space="1" w:color="auto"/>
        </w:pBdr>
        <w:spacing w:after="120"/>
        <w:ind w:left="1701" w:hanging="1701"/>
        <w:jc w:val="center"/>
        <w:rPr>
          <w:rFonts w:ascii="Arial Narrow" w:hAnsi="Arial Narrow"/>
          <w:bCs/>
          <w:sz w:val="24"/>
          <w:szCs w:val="24"/>
          <w:lang w:val="fr-FR"/>
        </w:rPr>
      </w:pPr>
      <w:r w:rsidRPr="007F5436">
        <w:rPr>
          <w:rFonts w:ascii="Arial Narrow" w:hAnsi="Arial Narrow"/>
          <w:bCs/>
          <w:sz w:val="24"/>
          <w:szCs w:val="24"/>
          <w:lang w:val="fr-FR"/>
        </w:rPr>
        <w:t>Centre de conf</w:t>
      </w:r>
      <w:r w:rsidR="007F5436" w:rsidRPr="007F5436">
        <w:rPr>
          <w:rFonts w:ascii="Arial Narrow" w:hAnsi="Arial Narrow"/>
          <w:bCs/>
          <w:sz w:val="24"/>
          <w:szCs w:val="24"/>
          <w:lang w:val="fr-FR"/>
        </w:rPr>
        <w:t>é</w:t>
      </w:r>
      <w:r w:rsidRPr="007F5436">
        <w:rPr>
          <w:rFonts w:ascii="Arial Narrow" w:hAnsi="Arial Narrow"/>
          <w:bCs/>
          <w:sz w:val="24"/>
          <w:szCs w:val="24"/>
          <w:lang w:val="fr-FR"/>
        </w:rPr>
        <w:t>rences de l’OCDE</w:t>
      </w:r>
      <w:r w:rsidR="007F5436" w:rsidRPr="007F5436">
        <w:rPr>
          <w:rFonts w:ascii="Arial Narrow" w:hAnsi="Arial Narrow"/>
          <w:bCs/>
          <w:sz w:val="24"/>
          <w:szCs w:val="24"/>
          <w:lang w:val="fr-FR"/>
        </w:rPr>
        <w:t xml:space="preserve"> - </w:t>
      </w:r>
      <w:r w:rsidR="00873847" w:rsidRPr="007F5436">
        <w:rPr>
          <w:rFonts w:ascii="Arial Narrow" w:hAnsi="Arial Narrow"/>
          <w:i/>
          <w:sz w:val="24"/>
          <w:szCs w:val="24"/>
          <w:lang w:val="fr-FR"/>
        </w:rPr>
        <w:t>2 rue André Pascal, Paris (16</w:t>
      </w:r>
      <w:r w:rsidR="007F5436" w:rsidRPr="007F5436">
        <w:rPr>
          <w:rFonts w:ascii="Arial Narrow" w:hAnsi="Arial Narrow"/>
          <w:i/>
          <w:sz w:val="24"/>
          <w:szCs w:val="24"/>
          <w:vertAlign w:val="superscript"/>
          <w:lang w:val="fr-FR"/>
        </w:rPr>
        <w:t>ème</w:t>
      </w:r>
      <w:r w:rsidR="00873847" w:rsidRPr="007F5436">
        <w:rPr>
          <w:rFonts w:ascii="Arial Narrow" w:hAnsi="Arial Narrow"/>
          <w:i/>
          <w:sz w:val="24"/>
          <w:szCs w:val="24"/>
          <w:lang w:val="fr-FR"/>
        </w:rPr>
        <w:t xml:space="preserve"> arrondissement) </w:t>
      </w:r>
    </w:p>
    <w:p w:rsidR="00BE703A" w:rsidRPr="00D4643C" w:rsidRDefault="00BE703A" w:rsidP="00873847">
      <w:pPr>
        <w:pStyle w:val="PlainText"/>
        <w:pBdr>
          <w:bottom w:val="single" w:sz="2" w:space="1" w:color="auto"/>
        </w:pBdr>
        <w:ind w:left="1701" w:hanging="1701"/>
        <w:jc w:val="center"/>
        <w:rPr>
          <w:rFonts w:ascii="Arial Narrow" w:hAnsi="Arial Narrow"/>
          <w:i/>
          <w:sz w:val="22"/>
          <w:szCs w:val="22"/>
          <w:lang w:val="fr-FR"/>
        </w:rPr>
      </w:pPr>
    </w:p>
    <w:p w:rsidR="00391AEB" w:rsidRPr="00D4643C" w:rsidRDefault="00391AEB" w:rsidP="001578BE">
      <w:pPr>
        <w:pStyle w:val="PlainText"/>
        <w:ind w:left="1701" w:hanging="1701"/>
        <w:jc w:val="both"/>
        <w:rPr>
          <w:rFonts w:ascii="Arial Narrow" w:hAnsi="Arial Narrow"/>
          <w:sz w:val="22"/>
          <w:szCs w:val="22"/>
          <w:lang w:val="fr-FR"/>
        </w:rPr>
      </w:pPr>
      <w:bookmarkStart w:id="0" w:name="_GoBack"/>
      <w:bookmarkEnd w:id="0"/>
    </w:p>
    <w:p w:rsidR="001578BE" w:rsidRPr="006B21A4" w:rsidRDefault="006B21A4" w:rsidP="001578BE">
      <w:pPr>
        <w:pStyle w:val="PlainText"/>
        <w:ind w:left="1701" w:hanging="1701"/>
        <w:jc w:val="both"/>
        <w:rPr>
          <w:rFonts w:ascii="Arial Narrow" w:hAnsi="Arial Narrow"/>
          <w:sz w:val="22"/>
          <w:szCs w:val="22"/>
          <w:lang w:val="fr-FR"/>
        </w:rPr>
      </w:pPr>
      <w:r w:rsidRPr="006B21A4">
        <w:rPr>
          <w:rFonts w:ascii="Arial Narrow" w:hAnsi="Arial Narrow"/>
          <w:sz w:val="22"/>
          <w:szCs w:val="22"/>
          <w:lang w:val="fr-FR"/>
        </w:rPr>
        <w:t xml:space="preserve">Président </w:t>
      </w:r>
      <w:r w:rsidR="001578BE" w:rsidRPr="006B21A4">
        <w:rPr>
          <w:rFonts w:ascii="Arial Narrow" w:hAnsi="Arial Narrow"/>
          <w:sz w:val="22"/>
          <w:szCs w:val="22"/>
          <w:lang w:val="fr-FR"/>
        </w:rPr>
        <w:t xml:space="preserve">: </w:t>
      </w:r>
      <w:r w:rsidR="001578BE" w:rsidRPr="006B21A4">
        <w:rPr>
          <w:rFonts w:ascii="Arial Narrow" w:hAnsi="Arial Narrow"/>
          <w:sz w:val="22"/>
          <w:szCs w:val="22"/>
          <w:lang w:val="fr-FR"/>
        </w:rPr>
        <w:tab/>
      </w:r>
      <w:r w:rsidR="001578BE" w:rsidRPr="006B21A4">
        <w:rPr>
          <w:rFonts w:ascii="Arial Narrow" w:hAnsi="Arial Narrow"/>
          <w:b/>
          <w:i/>
          <w:sz w:val="22"/>
          <w:szCs w:val="22"/>
          <w:lang w:val="fr-FR"/>
        </w:rPr>
        <w:t xml:space="preserve">Anthony </w:t>
      </w:r>
      <w:proofErr w:type="spellStart"/>
      <w:r w:rsidR="001578BE" w:rsidRPr="006B21A4">
        <w:rPr>
          <w:rFonts w:ascii="Arial Narrow" w:hAnsi="Arial Narrow"/>
          <w:b/>
          <w:i/>
          <w:sz w:val="22"/>
          <w:szCs w:val="22"/>
          <w:lang w:val="fr-FR"/>
        </w:rPr>
        <w:t>Gooch</w:t>
      </w:r>
      <w:proofErr w:type="spellEnd"/>
      <w:r w:rsidR="001578BE" w:rsidRPr="006B21A4">
        <w:rPr>
          <w:rFonts w:ascii="Arial Narrow" w:hAnsi="Arial Narrow"/>
          <w:i/>
          <w:sz w:val="22"/>
          <w:szCs w:val="22"/>
          <w:lang w:val="fr-FR"/>
        </w:rPr>
        <w:t xml:space="preserve">, </w:t>
      </w:r>
      <w:r>
        <w:rPr>
          <w:rFonts w:ascii="Arial Narrow" w:hAnsi="Arial Narrow"/>
          <w:i/>
          <w:sz w:val="22"/>
          <w:szCs w:val="22"/>
          <w:lang w:val="fr-FR"/>
        </w:rPr>
        <w:t xml:space="preserve">Directeur </w:t>
      </w:r>
      <w:r w:rsidR="00D4643C">
        <w:rPr>
          <w:rFonts w:ascii="Arial Narrow" w:hAnsi="Arial Narrow"/>
          <w:i/>
          <w:sz w:val="22"/>
          <w:szCs w:val="22"/>
          <w:lang w:val="fr-FR"/>
        </w:rPr>
        <w:t>des R</w:t>
      </w:r>
      <w:r w:rsidRPr="006B21A4">
        <w:rPr>
          <w:rFonts w:ascii="Arial Narrow" w:hAnsi="Arial Narrow"/>
          <w:i/>
          <w:sz w:val="22"/>
          <w:szCs w:val="22"/>
          <w:lang w:val="fr-FR"/>
        </w:rPr>
        <w:t>elations extérieures et de la communication</w:t>
      </w:r>
      <w:r>
        <w:rPr>
          <w:rFonts w:ascii="Arial Narrow" w:hAnsi="Arial Narrow"/>
          <w:i/>
          <w:sz w:val="22"/>
          <w:szCs w:val="22"/>
          <w:lang w:val="fr-FR"/>
        </w:rPr>
        <w:t>, OCDE</w:t>
      </w:r>
    </w:p>
    <w:p w:rsidR="006B21A4" w:rsidRPr="006B21A4" w:rsidRDefault="006B21A4" w:rsidP="006B21A4">
      <w:pPr>
        <w:pStyle w:val="PlainText"/>
        <w:ind w:left="1701" w:hanging="1701"/>
        <w:jc w:val="both"/>
        <w:rPr>
          <w:rFonts w:ascii="Arial Narrow" w:eastAsiaTheme="minorHAnsi" w:hAnsi="Arial Narrow"/>
          <w:b/>
          <w:bCs/>
          <w:sz w:val="22"/>
          <w:szCs w:val="22"/>
          <w:lang w:val="fr-FR"/>
        </w:rPr>
      </w:pPr>
    </w:p>
    <w:p w:rsidR="001D47B7" w:rsidRPr="001D47B7" w:rsidRDefault="001D47B7" w:rsidP="006B21A4">
      <w:pPr>
        <w:pStyle w:val="PlainText"/>
        <w:ind w:left="1701" w:hanging="1701"/>
        <w:jc w:val="both"/>
        <w:rPr>
          <w:rFonts w:ascii="Arial Narrow" w:hAnsi="Arial Narrow"/>
          <w:bCs/>
          <w:sz w:val="22"/>
          <w:szCs w:val="22"/>
          <w:lang w:val="fr-FR"/>
        </w:rPr>
      </w:pPr>
      <w:r w:rsidRPr="001D47B7">
        <w:rPr>
          <w:rFonts w:ascii="Arial Narrow" w:hAnsi="Arial Narrow"/>
          <w:bCs/>
          <w:sz w:val="22"/>
          <w:szCs w:val="22"/>
          <w:lang w:val="fr-FR"/>
        </w:rPr>
        <w:t>08h30</w:t>
      </w:r>
      <w:r w:rsidRPr="001D47B7">
        <w:rPr>
          <w:rFonts w:ascii="Arial Narrow" w:hAnsi="Arial Narrow"/>
          <w:bCs/>
          <w:sz w:val="22"/>
          <w:szCs w:val="22"/>
          <w:lang w:val="fr-FR"/>
        </w:rPr>
        <w:tab/>
        <w:t>Arrivée des participants et café de bienvenue</w:t>
      </w:r>
    </w:p>
    <w:p w:rsidR="001D47B7" w:rsidRDefault="001D47B7" w:rsidP="006B21A4">
      <w:pPr>
        <w:pStyle w:val="PlainText"/>
        <w:ind w:left="1701" w:hanging="1701"/>
        <w:jc w:val="both"/>
        <w:rPr>
          <w:rFonts w:ascii="Arial Narrow" w:hAnsi="Arial Narrow"/>
          <w:b/>
          <w:bCs/>
          <w:sz w:val="22"/>
          <w:szCs w:val="22"/>
          <w:lang w:val="fr-FR"/>
        </w:rPr>
      </w:pPr>
    </w:p>
    <w:p w:rsidR="006B21A4" w:rsidRDefault="006B21A4" w:rsidP="006B21A4">
      <w:pPr>
        <w:pStyle w:val="PlainText"/>
        <w:ind w:left="1701" w:hanging="1701"/>
        <w:jc w:val="both"/>
        <w:rPr>
          <w:rFonts w:ascii="Arial Narrow" w:hAnsi="Arial Narrow"/>
          <w:b/>
          <w:bCs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09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00 – 10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15         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 xml:space="preserve"> Atteindre les O</w:t>
      </w:r>
      <w:r>
        <w:rPr>
          <w:rFonts w:ascii="Arial Narrow" w:hAnsi="Arial Narrow"/>
          <w:b/>
          <w:bCs/>
          <w:sz w:val="22"/>
          <w:szCs w:val="22"/>
          <w:lang w:val="fr-FR"/>
        </w:rPr>
        <w:t>bj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ectifs de développement durable</w:t>
      </w:r>
    </w:p>
    <w:p w:rsidR="006B21A4" w:rsidRDefault="00CB078D" w:rsidP="006B21A4">
      <w:pPr>
        <w:pStyle w:val="PlainText"/>
        <w:ind w:left="1701"/>
        <w:jc w:val="both"/>
        <w:rPr>
          <w:rFonts w:ascii="Arial Narrow" w:hAnsi="Arial Narrow"/>
          <w:i/>
          <w:iCs/>
          <w:sz w:val="22"/>
          <w:szCs w:val="22"/>
          <w:lang w:val="fr-FR"/>
        </w:rPr>
      </w:pPr>
      <w:r w:rsidRPr="00803C5B">
        <w:rPr>
          <w:rFonts w:ascii="Arial Narrow" w:hAnsi="Arial Narrow"/>
          <w:b/>
          <w:i/>
          <w:sz w:val="22"/>
          <w:szCs w:val="22"/>
          <w:lang w:val="fr-FR"/>
        </w:rPr>
        <w:t>Discussion ave</w:t>
      </w:r>
      <w:r>
        <w:rPr>
          <w:rFonts w:ascii="Arial Narrow" w:hAnsi="Arial Narrow"/>
          <w:b/>
          <w:i/>
          <w:sz w:val="22"/>
          <w:szCs w:val="22"/>
          <w:lang w:val="fr-FR"/>
        </w:rPr>
        <w:t xml:space="preserve">c </w:t>
      </w:r>
      <w:proofErr w:type="spellStart"/>
      <w:r w:rsidR="006B21A4"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>Masamichi</w:t>
      </w:r>
      <w:proofErr w:type="spellEnd"/>
      <w:r w:rsidR="006B21A4"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6B21A4"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>Kono</w:t>
      </w:r>
      <w:proofErr w:type="spellEnd"/>
      <w:r w:rsidR="001D47B7">
        <w:rPr>
          <w:rFonts w:ascii="Arial Narrow" w:hAnsi="Arial Narrow"/>
          <w:i/>
          <w:iCs/>
          <w:sz w:val="22"/>
          <w:szCs w:val="22"/>
          <w:lang w:val="fr-FR"/>
        </w:rPr>
        <w:t xml:space="preserve">, Secrétaire </w:t>
      </w:r>
      <w:r w:rsidR="00D4643C">
        <w:rPr>
          <w:rFonts w:ascii="Arial Narrow" w:hAnsi="Arial Narrow"/>
          <w:i/>
          <w:iCs/>
          <w:sz w:val="22"/>
          <w:szCs w:val="22"/>
          <w:lang w:val="fr-FR"/>
        </w:rPr>
        <w:t>g</w:t>
      </w:r>
      <w:r w:rsidR="006B21A4">
        <w:rPr>
          <w:rFonts w:ascii="Arial Narrow" w:hAnsi="Arial Narrow"/>
          <w:i/>
          <w:iCs/>
          <w:sz w:val="22"/>
          <w:szCs w:val="22"/>
          <w:lang w:val="fr-FR"/>
        </w:rPr>
        <w:t xml:space="preserve">énéral adjoint, OCDE </w:t>
      </w:r>
    </w:p>
    <w:p w:rsidR="006B21A4" w:rsidRDefault="006B21A4" w:rsidP="006B21A4">
      <w:pPr>
        <w:pStyle w:val="PlainText"/>
        <w:ind w:left="1701" w:hanging="1701"/>
        <w:jc w:val="both"/>
        <w:rPr>
          <w:rFonts w:ascii="Arial Narrow" w:hAnsi="Arial Narrow"/>
          <w:b/>
          <w:bCs/>
          <w:sz w:val="22"/>
          <w:szCs w:val="22"/>
          <w:lang w:val="fr-FR"/>
        </w:rPr>
      </w:pPr>
    </w:p>
    <w:p w:rsidR="006B21A4" w:rsidRDefault="00CB078D" w:rsidP="006B21A4">
      <w:pPr>
        <w:pStyle w:val="PlainText"/>
        <w:ind w:left="1701" w:hanging="1701"/>
        <w:jc w:val="both"/>
        <w:rPr>
          <w:rFonts w:ascii="Arial Narrow" w:hAnsi="Arial Narrow"/>
          <w:b/>
          <w:bCs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10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15 – 11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30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ab/>
      </w:r>
      <w:r w:rsidR="006B21A4">
        <w:rPr>
          <w:rFonts w:ascii="Arial Narrow" w:hAnsi="Arial Narrow"/>
          <w:b/>
          <w:bCs/>
          <w:sz w:val="22"/>
          <w:szCs w:val="22"/>
          <w:lang w:val="fr-FR"/>
        </w:rPr>
        <w:t xml:space="preserve">Lancement des </w:t>
      </w:r>
      <w:r w:rsidR="006B21A4" w:rsidRPr="00D4643C">
        <w:rPr>
          <w:rFonts w:ascii="Arial Narrow" w:hAnsi="Arial Narrow"/>
          <w:b/>
          <w:bCs/>
          <w:i/>
          <w:sz w:val="22"/>
          <w:szCs w:val="22"/>
          <w:lang w:val="fr-FR"/>
        </w:rPr>
        <w:t>Perspectives de l'OCDE sur la politique de la réglementation</w:t>
      </w:r>
      <w:r w:rsidR="006B21A4">
        <w:rPr>
          <w:rFonts w:ascii="Arial Narrow" w:hAnsi="Arial Narrow"/>
          <w:b/>
          <w:bCs/>
          <w:sz w:val="22"/>
          <w:szCs w:val="22"/>
          <w:lang w:val="fr-FR"/>
        </w:rPr>
        <w:t xml:space="preserve"> </w:t>
      </w:r>
    </w:p>
    <w:p w:rsidR="00D4643C" w:rsidRDefault="00D4643C" w:rsidP="006B21A4">
      <w:pPr>
        <w:pStyle w:val="PlainText"/>
        <w:ind w:left="1701" w:hanging="1701"/>
        <w:jc w:val="both"/>
        <w:rPr>
          <w:rFonts w:ascii="Arial Narrow" w:hAnsi="Arial Narrow"/>
          <w:b/>
          <w:bCs/>
          <w:sz w:val="22"/>
          <w:szCs w:val="22"/>
          <w:lang w:val="fr-FR"/>
        </w:rPr>
      </w:pPr>
    </w:p>
    <w:p w:rsidR="00D4643C" w:rsidRPr="00D4643C" w:rsidRDefault="00D4643C" w:rsidP="00D4643C">
      <w:pPr>
        <w:pStyle w:val="PlainText"/>
        <w:ind w:left="1701" w:hanging="1701"/>
        <w:jc w:val="both"/>
        <w:rPr>
          <w:rFonts w:ascii="Arial Narrow" w:hAnsi="Arial Narrow"/>
          <w:bCs/>
          <w:sz w:val="22"/>
          <w:szCs w:val="22"/>
          <w:lang w:val="fr-FR"/>
        </w:rPr>
      </w:pPr>
      <w:r>
        <w:rPr>
          <w:rFonts w:ascii="Arial Narrow" w:hAnsi="Arial Narrow"/>
          <w:bCs/>
          <w:sz w:val="22"/>
          <w:szCs w:val="22"/>
          <w:lang w:val="fr-FR"/>
        </w:rPr>
        <w:t>11h30</w:t>
      </w:r>
      <w:r w:rsidR="001D47B7">
        <w:rPr>
          <w:rFonts w:ascii="Arial Narrow" w:hAnsi="Arial Narrow"/>
          <w:bCs/>
          <w:sz w:val="22"/>
          <w:szCs w:val="22"/>
          <w:lang w:val="fr-FR"/>
        </w:rPr>
        <w:t xml:space="preserve"> – 11h4</w:t>
      </w:r>
      <w:r>
        <w:rPr>
          <w:rFonts w:ascii="Arial Narrow" w:hAnsi="Arial Narrow"/>
          <w:bCs/>
          <w:sz w:val="22"/>
          <w:szCs w:val="22"/>
          <w:lang w:val="fr-FR"/>
        </w:rPr>
        <w:t>5</w:t>
      </w:r>
      <w:r w:rsidRPr="00D4643C">
        <w:rPr>
          <w:rFonts w:ascii="Arial Narrow" w:hAnsi="Arial Narrow"/>
          <w:bCs/>
          <w:sz w:val="22"/>
          <w:szCs w:val="22"/>
          <w:lang w:val="fr-FR"/>
        </w:rPr>
        <w:tab/>
      </w:r>
      <w:proofErr w:type="spellStart"/>
      <w:r w:rsidRPr="00D4643C">
        <w:rPr>
          <w:rFonts w:ascii="Arial Narrow" w:hAnsi="Arial Narrow"/>
          <w:bCs/>
          <w:sz w:val="22"/>
          <w:szCs w:val="22"/>
          <w:lang w:val="fr-FR"/>
        </w:rPr>
        <w:t>Pause café</w:t>
      </w:r>
      <w:proofErr w:type="spellEnd"/>
    </w:p>
    <w:p w:rsidR="006B21A4" w:rsidRDefault="006B21A4" w:rsidP="006B21A4">
      <w:pPr>
        <w:pStyle w:val="PlainText"/>
        <w:ind w:left="1701" w:hanging="1701"/>
        <w:jc w:val="both"/>
        <w:rPr>
          <w:rFonts w:ascii="Arial Narrow" w:hAnsi="Arial Narrow"/>
          <w:sz w:val="22"/>
          <w:szCs w:val="22"/>
          <w:lang w:val="fr-FR"/>
        </w:rPr>
      </w:pPr>
    </w:p>
    <w:p w:rsidR="006B21A4" w:rsidRDefault="00CB078D" w:rsidP="006B21A4">
      <w:pPr>
        <w:pStyle w:val="PlainText"/>
        <w:ind w:left="1701" w:hanging="1701"/>
        <w:rPr>
          <w:rFonts w:ascii="Arial Narrow" w:hAnsi="Arial Narrow"/>
          <w:b/>
          <w:bCs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11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45 – 12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50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ab/>
      </w:r>
      <w:r w:rsidR="00D4643C" w:rsidRPr="00D4643C">
        <w:rPr>
          <w:rFonts w:ascii="Arial Narrow" w:hAnsi="Arial Narrow"/>
          <w:b/>
          <w:bCs/>
          <w:sz w:val="22"/>
          <w:szCs w:val="22"/>
          <w:lang w:val="fr-FR"/>
        </w:rPr>
        <w:t>Premier ap</w:t>
      </w:r>
      <w:r w:rsidR="004F3FA7" w:rsidRPr="00D4643C">
        <w:rPr>
          <w:rFonts w:ascii="Arial Narrow" w:hAnsi="Arial Narrow"/>
          <w:b/>
          <w:bCs/>
          <w:sz w:val="22"/>
          <w:szCs w:val="22"/>
          <w:lang w:val="fr-FR"/>
        </w:rPr>
        <w:t>erçu</w:t>
      </w:r>
      <w:r w:rsidR="006B21A4" w:rsidRPr="00D4643C">
        <w:rPr>
          <w:rFonts w:ascii="Arial Narrow" w:hAnsi="Arial Narrow"/>
          <w:b/>
          <w:bCs/>
          <w:sz w:val="22"/>
          <w:szCs w:val="22"/>
          <w:lang w:val="fr-FR"/>
        </w:rPr>
        <w:t xml:space="preserve"> </w:t>
      </w:r>
      <w:r w:rsidR="004F3FA7" w:rsidRPr="00D4643C">
        <w:rPr>
          <w:rFonts w:ascii="Arial Narrow" w:hAnsi="Arial Narrow"/>
          <w:b/>
          <w:bCs/>
          <w:sz w:val="22"/>
          <w:szCs w:val="22"/>
          <w:lang w:val="fr-FR"/>
        </w:rPr>
        <w:t>du rapport sur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 xml:space="preserve"> l</w:t>
      </w:r>
      <w:r w:rsidR="006B21A4" w:rsidRPr="00D4643C">
        <w:rPr>
          <w:rFonts w:ascii="Arial Narrow" w:hAnsi="Arial Narrow"/>
          <w:b/>
          <w:bCs/>
          <w:sz w:val="22"/>
          <w:szCs w:val="22"/>
          <w:lang w:val="fr-FR"/>
        </w:rPr>
        <w:t>’intégration des migrants les plus vulnérables</w:t>
      </w:r>
      <w:r w:rsidR="006B21A4">
        <w:rPr>
          <w:rFonts w:ascii="Arial Narrow" w:hAnsi="Arial Narrow"/>
          <w:b/>
          <w:bCs/>
          <w:sz w:val="22"/>
          <w:szCs w:val="22"/>
          <w:lang w:val="fr-FR"/>
        </w:rPr>
        <w:t xml:space="preserve"> 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i/>
          <w:iCs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     </w:t>
      </w:r>
      <w:r w:rsidR="00CB078D">
        <w:rPr>
          <w:rFonts w:ascii="Arial Narrow" w:hAnsi="Arial Narrow"/>
          <w:b/>
          <w:bCs/>
          <w:sz w:val="22"/>
          <w:szCs w:val="22"/>
          <w:lang w:val="fr-FR"/>
        </w:rPr>
        <w:t>                             </w:t>
      </w:r>
      <w:r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>Jean-Christophe Dumont</w:t>
      </w:r>
      <w:r>
        <w:rPr>
          <w:rFonts w:ascii="Arial Narrow" w:hAnsi="Arial Narrow"/>
          <w:i/>
          <w:iCs/>
          <w:sz w:val="22"/>
          <w:szCs w:val="22"/>
          <w:lang w:val="fr-FR"/>
        </w:rPr>
        <w:t>, Chef de la Division des migrations i</w:t>
      </w:r>
      <w:r w:rsidR="00D4643C">
        <w:rPr>
          <w:rFonts w:ascii="Arial Narrow" w:hAnsi="Arial Narrow"/>
          <w:i/>
          <w:iCs/>
          <w:sz w:val="22"/>
          <w:szCs w:val="22"/>
          <w:lang w:val="fr-FR"/>
        </w:rPr>
        <w:t>nternationales, Direction de l'E</w:t>
      </w:r>
      <w:r>
        <w:rPr>
          <w:rFonts w:ascii="Arial Narrow" w:hAnsi="Arial Narrow"/>
          <w:i/>
          <w:iCs/>
          <w:sz w:val="22"/>
          <w:szCs w:val="22"/>
          <w:lang w:val="fr-FR"/>
        </w:rPr>
        <w:t>mploi, du travail et des affaires sociales</w:t>
      </w:r>
      <w:r w:rsidR="00D4643C">
        <w:rPr>
          <w:rFonts w:ascii="Arial Narrow" w:hAnsi="Arial Narrow"/>
          <w:i/>
          <w:iCs/>
          <w:sz w:val="22"/>
          <w:szCs w:val="22"/>
          <w:lang w:val="fr-FR"/>
        </w:rPr>
        <w:t>,</w:t>
      </w:r>
      <w:r>
        <w:rPr>
          <w:rFonts w:ascii="Arial Narrow" w:hAnsi="Arial Narrow"/>
          <w:i/>
          <w:iCs/>
          <w:sz w:val="22"/>
          <w:szCs w:val="22"/>
          <w:lang w:val="fr-FR"/>
        </w:rPr>
        <w:t xml:space="preserve"> OCDE                        </w:t>
      </w:r>
    </w:p>
    <w:p w:rsidR="006B21A4" w:rsidRDefault="006B21A4" w:rsidP="006B21A4">
      <w:pPr>
        <w:pStyle w:val="PlainText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_________________________________________________________________________________________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sz w:val="22"/>
          <w:szCs w:val="22"/>
          <w:lang w:val="fr-FR"/>
        </w:rPr>
      </w:pPr>
    </w:p>
    <w:p w:rsidR="006B21A4" w:rsidRDefault="006B21A4" w:rsidP="007F5436">
      <w:pPr>
        <w:pStyle w:val="PlainText"/>
        <w:ind w:left="1701" w:hanging="1701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12</w:t>
      </w:r>
      <w:r w:rsidR="00D4643C">
        <w:rPr>
          <w:rFonts w:ascii="Arial Narrow" w:hAnsi="Arial Narrow"/>
          <w:sz w:val="22"/>
          <w:szCs w:val="22"/>
          <w:lang w:val="fr-FR"/>
        </w:rPr>
        <w:t>h</w:t>
      </w:r>
      <w:r>
        <w:rPr>
          <w:rFonts w:ascii="Arial Narrow" w:hAnsi="Arial Narrow"/>
          <w:sz w:val="22"/>
          <w:szCs w:val="22"/>
          <w:lang w:val="fr-FR"/>
        </w:rPr>
        <w:t>50</w:t>
      </w:r>
      <w:r w:rsidR="00D4643C"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ab/>
      </w:r>
      <w:r>
        <w:rPr>
          <w:rFonts w:ascii="Arial Narrow" w:hAnsi="Arial Narrow"/>
          <w:sz w:val="22"/>
          <w:szCs w:val="22"/>
          <w:lang w:val="fr-FR"/>
        </w:rPr>
        <w:t>Photo de groupe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12</w:t>
      </w:r>
      <w:r w:rsidR="00D4643C">
        <w:rPr>
          <w:rFonts w:ascii="Arial Narrow" w:hAnsi="Arial Narrow"/>
          <w:sz w:val="22"/>
          <w:szCs w:val="22"/>
          <w:lang w:val="fr-FR"/>
        </w:rPr>
        <w:t>h</w:t>
      </w:r>
      <w:r>
        <w:rPr>
          <w:rFonts w:ascii="Arial Narrow" w:hAnsi="Arial Narrow"/>
          <w:sz w:val="22"/>
          <w:szCs w:val="22"/>
          <w:lang w:val="fr-FR"/>
        </w:rPr>
        <w:t>55 – 14</w:t>
      </w:r>
      <w:r w:rsidR="00D4643C">
        <w:rPr>
          <w:rFonts w:ascii="Arial Narrow" w:hAnsi="Arial Narrow"/>
          <w:sz w:val="22"/>
          <w:szCs w:val="22"/>
          <w:lang w:val="fr-FR"/>
        </w:rPr>
        <w:t>h</w:t>
      </w:r>
      <w:r>
        <w:rPr>
          <w:rFonts w:ascii="Arial Narrow" w:hAnsi="Arial Narrow"/>
          <w:sz w:val="22"/>
          <w:szCs w:val="22"/>
          <w:lang w:val="fr-FR"/>
        </w:rPr>
        <w:t>00</w:t>
      </w:r>
      <w:r w:rsidR="00D4643C">
        <w:rPr>
          <w:rFonts w:ascii="Arial Narrow" w:hAnsi="Arial Narrow"/>
          <w:sz w:val="22"/>
          <w:szCs w:val="22"/>
          <w:lang w:val="fr-FR"/>
        </w:rPr>
        <w:tab/>
      </w:r>
      <w:r>
        <w:rPr>
          <w:rFonts w:ascii="Arial Narrow" w:hAnsi="Arial Narrow"/>
          <w:sz w:val="22"/>
          <w:szCs w:val="22"/>
          <w:lang w:val="fr-FR"/>
        </w:rPr>
        <w:t>Déjeuner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__________________________________________________________________________________________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sz w:val="22"/>
          <w:szCs w:val="22"/>
          <w:lang w:val="fr-FR"/>
        </w:rPr>
      </w:pPr>
    </w:p>
    <w:p w:rsidR="006B21A4" w:rsidRDefault="006B21A4" w:rsidP="006B21A4">
      <w:pPr>
        <w:jc w:val="both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14</w:t>
      </w:r>
      <w:r w:rsidR="00D4643C">
        <w:rPr>
          <w:rFonts w:ascii="Arial Narrow" w:hAnsi="Arial Narrow"/>
          <w:b/>
          <w:bCs/>
          <w:lang w:val="fr-FR"/>
        </w:rPr>
        <w:t>h</w:t>
      </w:r>
      <w:r>
        <w:rPr>
          <w:rFonts w:ascii="Arial Narrow" w:hAnsi="Arial Narrow"/>
          <w:b/>
          <w:bCs/>
          <w:lang w:val="fr-FR"/>
        </w:rPr>
        <w:t>00 – 15</w:t>
      </w:r>
      <w:r w:rsidR="00D4643C">
        <w:rPr>
          <w:rFonts w:ascii="Arial Narrow" w:hAnsi="Arial Narrow"/>
          <w:b/>
          <w:bCs/>
          <w:lang w:val="fr-FR"/>
        </w:rPr>
        <w:t>h</w:t>
      </w:r>
      <w:r>
        <w:rPr>
          <w:rFonts w:ascii="Arial Narrow" w:hAnsi="Arial Narrow"/>
          <w:b/>
          <w:bCs/>
          <w:lang w:val="fr-FR"/>
        </w:rPr>
        <w:t>15         </w:t>
      </w:r>
      <w:r w:rsidR="00D4643C">
        <w:rPr>
          <w:rFonts w:ascii="Arial Narrow" w:hAnsi="Arial Narrow"/>
          <w:b/>
          <w:bCs/>
          <w:lang w:val="fr-FR"/>
        </w:rPr>
        <w:t xml:space="preserve"> </w:t>
      </w:r>
      <w:r>
        <w:rPr>
          <w:rFonts w:ascii="Arial Narrow" w:hAnsi="Arial Narrow"/>
          <w:b/>
          <w:bCs/>
          <w:lang w:val="fr-FR"/>
        </w:rPr>
        <w:t xml:space="preserve">L’avenir du travail – Présentation de la campagne de l’OCDE et session de travail 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i/>
          <w:iCs/>
          <w:sz w:val="22"/>
          <w:szCs w:val="22"/>
          <w:lang w:val="fr-FR"/>
        </w:rPr>
      </w:pPr>
      <w:r w:rsidRPr="00CB078D">
        <w:rPr>
          <w:rFonts w:ascii="Arial Narrow" w:hAnsi="Arial Narrow"/>
          <w:b/>
          <w:bCs/>
          <w:sz w:val="22"/>
          <w:szCs w:val="22"/>
          <w:lang w:val="fr-FR"/>
        </w:rPr>
        <w:t>                                 </w:t>
      </w:r>
      <w:r w:rsidR="00CB078D">
        <w:rPr>
          <w:rFonts w:ascii="Arial Narrow" w:hAnsi="Arial Narrow"/>
          <w:b/>
          <w:bCs/>
          <w:sz w:val="22"/>
          <w:szCs w:val="22"/>
          <w:lang w:val="fr-FR"/>
        </w:rPr>
        <w:t xml:space="preserve"> </w:t>
      </w:r>
      <w:r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 xml:space="preserve">Monika </w:t>
      </w:r>
      <w:proofErr w:type="spellStart"/>
      <w:r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>Queisser</w:t>
      </w:r>
      <w:proofErr w:type="spellEnd"/>
      <w:r w:rsidR="00D4643C">
        <w:rPr>
          <w:rFonts w:ascii="Arial Narrow" w:hAnsi="Arial Narrow"/>
          <w:i/>
          <w:iCs/>
          <w:sz w:val="22"/>
          <w:szCs w:val="22"/>
          <w:lang w:val="fr-FR"/>
        </w:rPr>
        <w:t>, Chef de la D</w:t>
      </w:r>
      <w:r>
        <w:rPr>
          <w:rFonts w:ascii="Arial Narrow" w:hAnsi="Arial Narrow"/>
          <w:i/>
          <w:iCs/>
          <w:sz w:val="22"/>
          <w:szCs w:val="22"/>
          <w:lang w:val="fr-FR"/>
        </w:rPr>
        <w:t>ivision des Polit</w:t>
      </w:r>
      <w:r w:rsidR="00D4643C">
        <w:rPr>
          <w:rFonts w:ascii="Arial Narrow" w:hAnsi="Arial Narrow"/>
          <w:i/>
          <w:iCs/>
          <w:sz w:val="22"/>
          <w:szCs w:val="22"/>
          <w:lang w:val="fr-FR"/>
        </w:rPr>
        <w:t>iques sociales, Direction de l’E</w:t>
      </w:r>
      <w:r>
        <w:rPr>
          <w:rFonts w:ascii="Arial Narrow" w:hAnsi="Arial Narrow"/>
          <w:i/>
          <w:iCs/>
          <w:sz w:val="22"/>
          <w:szCs w:val="22"/>
          <w:lang w:val="fr-FR"/>
        </w:rPr>
        <w:t>mploi, du travail et des affaires sociales, OCDE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i/>
          <w:iCs/>
          <w:sz w:val="22"/>
          <w:szCs w:val="22"/>
          <w:lang w:val="fr-FR"/>
        </w:rPr>
      </w:pP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15</w:t>
      </w:r>
      <w:r w:rsidR="00D4643C">
        <w:rPr>
          <w:rFonts w:ascii="Arial Narrow" w:hAnsi="Arial Narrow"/>
          <w:sz w:val="22"/>
          <w:szCs w:val="22"/>
          <w:lang w:val="fr-FR"/>
        </w:rPr>
        <w:t>h</w:t>
      </w:r>
      <w:r>
        <w:rPr>
          <w:rFonts w:ascii="Arial Narrow" w:hAnsi="Arial Narrow"/>
          <w:sz w:val="22"/>
          <w:szCs w:val="22"/>
          <w:lang w:val="fr-FR"/>
        </w:rPr>
        <w:t>15 – 15</w:t>
      </w:r>
      <w:r w:rsidR="00D4643C">
        <w:rPr>
          <w:rFonts w:ascii="Arial Narrow" w:hAnsi="Arial Narrow"/>
          <w:sz w:val="22"/>
          <w:szCs w:val="22"/>
          <w:lang w:val="fr-FR"/>
        </w:rPr>
        <w:t>h</w:t>
      </w:r>
      <w:r>
        <w:rPr>
          <w:rFonts w:ascii="Arial Narrow" w:hAnsi="Arial Narrow"/>
          <w:sz w:val="22"/>
          <w:szCs w:val="22"/>
          <w:lang w:val="fr-FR"/>
        </w:rPr>
        <w:t>30</w:t>
      </w:r>
      <w:r w:rsidR="00D4643C">
        <w:rPr>
          <w:rFonts w:ascii="Arial Narrow" w:hAnsi="Arial Narrow"/>
          <w:sz w:val="22"/>
          <w:szCs w:val="22"/>
          <w:lang w:val="fr-FR"/>
        </w:rPr>
        <w:tab/>
      </w:r>
      <w:proofErr w:type="spellStart"/>
      <w:r>
        <w:rPr>
          <w:rFonts w:ascii="Arial Narrow" w:hAnsi="Arial Narrow"/>
          <w:sz w:val="22"/>
          <w:szCs w:val="22"/>
          <w:lang w:val="fr-FR"/>
        </w:rPr>
        <w:t>Pause café</w:t>
      </w:r>
      <w:proofErr w:type="spellEnd"/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sz w:val="22"/>
          <w:szCs w:val="22"/>
          <w:lang w:val="fr-FR"/>
        </w:rPr>
      </w:pP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sz w:val="22"/>
          <w:szCs w:val="22"/>
          <w:lang w:val="fr-FR"/>
        </w:rPr>
      </w:pPr>
      <w:r>
        <w:rPr>
          <w:rFonts w:ascii="Arial Narrow" w:hAnsi="Arial Narrow"/>
          <w:b/>
          <w:bCs/>
          <w:sz w:val="22"/>
          <w:szCs w:val="22"/>
          <w:lang w:val="fr-FR"/>
        </w:rPr>
        <w:t>15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30 – 17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>
        <w:rPr>
          <w:rFonts w:ascii="Arial Narrow" w:hAnsi="Arial Narrow"/>
          <w:b/>
          <w:bCs/>
          <w:sz w:val="22"/>
          <w:szCs w:val="22"/>
          <w:lang w:val="fr-FR"/>
        </w:rPr>
        <w:t>00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ab/>
      </w:r>
      <w:r>
        <w:rPr>
          <w:rFonts w:ascii="Arial Narrow" w:hAnsi="Arial Narrow"/>
          <w:b/>
          <w:bCs/>
          <w:sz w:val="22"/>
          <w:szCs w:val="22"/>
          <w:lang w:val="fr-FR"/>
        </w:rPr>
        <w:t>Perspectives technologiques</w:t>
      </w:r>
      <w:r w:rsidR="001D47B7">
        <w:rPr>
          <w:rFonts w:ascii="Arial Narrow" w:hAnsi="Arial Narrow"/>
          <w:b/>
          <w:bCs/>
          <w:sz w:val="22"/>
          <w:szCs w:val="22"/>
          <w:lang w:val="fr-FR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fr-FR"/>
        </w:rPr>
        <w:t xml:space="preserve">: défis et opportunités de l’intelligence artificielle et utilisation de la </w:t>
      </w:r>
      <w:r w:rsidR="001D47B7">
        <w:rPr>
          <w:rFonts w:ascii="Arial Narrow" w:hAnsi="Arial Narrow"/>
          <w:b/>
          <w:bCs/>
          <w:sz w:val="22"/>
          <w:szCs w:val="22"/>
          <w:lang w:val="fr-FR"/>
        </w:rPr>
        <w:t>« </w:t>
      </w:r>
      <w:proofErr w:type="spellStart"/>
      <w:r>
        <w:rPr>
          <w:rFonts w:ascii="Arial Narrow" w:hAnsi="Arial Narrow"/>
          <w:b/>
          <w:bCs/>
          <w:sz w:val="22"/>
          <w:szCs w:val="22"/>
          <w:lang w:val="fr-FR"/>
        </w:rPr>
        <w:t>blockchain</w:t>
      </w:r>
      <w:proofErr w:type="spellEnd"/>
      <w:r w:rsidR="001D47B7">
        <w:rPr>
          <w:rFonts w:ascii="Arial Narrow" w:hAnsi="Arial Narrow"/>
          <w:b/>
          <w:bCs/>
          <w:sz w:val="22"/>
          <w:szCs w:val="22"/>
          <w:lang w:val="fr-FR"/>
        </w:rPr>
        <w:t> »</w:t>
      </w:r>
      <w:r>
        <w:rPr>
          <w:rFonts w:ascii="Arial Narrow" w:hAnsi="Arial Narrow"/>
          <w:b/>
          <w:bCs/>
          <w:sz w:val="22"/>
          <w:szCs w:val="22"/>
          <w:lang w:val="fr-FR"/>
        </w:rPr>
        <w:t xml:space="preserve"> dans le secteur public  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i/>
          <w:iCs/>
          <w:sz w:val="22"/>
          <w:szCs w:val="22"/>
          <w:lang w:val="fr-FR"/>
        </w:rPr>
      </w:pPr>
      <w:r w:rsidRPr="00CB078D">
        <w:rPr>
          <w:rFonts w:ascii="Arial Narrow" w:hAnsi="Arial Narrow"/>
          <w:b/>
          <w:bCs/>
          <w:sz w:val="22"/>
          <w:szCs w:val="22"/>
          <w:lang w:val="fr-FR"/>
        </w:rPr>
        <w:t>                                  </w:t>
      </w:r>
      <w:r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 xml:space="preserve">Anne </w:t>
      </w:r>
      <w:proofErr w:type="spellStart"/>
      <w:r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>Carblanc</w:t>
      </w:r>
      <w:proofErr w:type="spellEnd"/>
      <w:r>
        <w:rPr>
          <w:rFonts w:ascii="Arial Narrow" w:hAnsi="Arial Narrow"/>
          <w:i/>
          <w:iCs/>
          <w:sz w:val="22"/>
          <w:szCs w:val="22"/>
          <w:lang w:val="fr-FR"/>
        </w:rPr>
        <w:t xml:space="preserve">, Chef de la Division de la politique de l’économie numérique, Direction de la </w:t>
      </w:r>
      <w:r w:rsidR="00D4643C">
        <w:rPr>
          <w:rFonts w:ascii="Arial Narrow" w:hAnsi="Arial Narrow"/>
          <w:i/>
          <w:iCs/>
          <w:sz w:val="22"/>
          <w:szCs w:val="22"/>
          <w:lang w:val="fr-FR"/>
        </w:rPr>
        <w:t>S</w:t>
      </w:r>
      <w:r>
        <w:rPr>
          <w:rFonts w:ascii="Arial Narrow" w:hAnsi="Arial Narrow"/>
          <w:i/>
          <w:iCs/>
          <w:sz w:val="22"/>
          <w:szCs w:val="22"/>
          <w:lang w:val="fr-FR"/>
        </w:rPr>
        <w:t xml:space="preserve">cience, de la technologie et de l’innovation, OCDE </w:t>
      </w:r>
    </w:p>
    <w:p w:rsidR="006B21A4" w:rsidRDefault="006B21A4" w:rsidP="006B21A4">
      <w:pPr>
        <w:pStyle w:val="PlainText"/>
        <w:ind w:left="1701"/>
        <w:rPr>
          <w:rFonts w:ascii="Arial Narrow" w:hAnsi="Arial Narrow"/>
          <w:i/>
          <w:iCs/>
          <w:sz w:val="22"/>
          <w:szCs w:val="22"/>
          <w:lang w:val="fr-FR"/>
        </w:rPr>
      </w:pPr>
      <w:r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 xml:space="preserve">Jamie </w:t>
      </w:r>
      <w:proofErr w:type="spellStart"/>
      <w:r>
        <w:rPr>
          <w:rFonts w:ascii="Arial Narrow" w:hAnsi="Arial Narrow"/>
          <w:b/>
          <w:bCs/>
          <w:i/>
          <w:iCs/>
          <w:sz w:val="22"/>
          <w:szCs w:val="22"/>
          <w:lang w:val="fr-FR"/>
        </w:rPr>
        <w:t>Berryhill</w:t>
      </w:r>
      <w:proofErr w:type="spellEnd"/>
      <w:r>
        <w:rPr>
          <w:rFonts w:ascii="Arial Narrow" w:hAnsi="Arial Narrow"/>
          <w:i/>
          <w:iCs/>
          <w:sz w:val="22"/>
          <w:szCs w:val="22"/>
          <w:lang w:val="fr-FR"/>
        </w:rPr>
        <w:t xml:space="preserve">, Analyste des politiques, Observatoire pour le secteur public d’innovation, Direction de la </w:t>
      </w:r>
      <w:r w:rsidR="00D4643C">
        <w:rPr>
          <w:rFonts w:ascii="Arial Narrow" w:hAnsi="Arial Narrow"/>
          <w:i/>
          <w:iCs/>
          <w:sz w:val="22"/>
          <w:szCs w:val="22"/>
          <w:lang w:val="fr-FR"/>
        </w:rPr>
        <w:t>G</w:t>
      </w:r>
      <w:r>
        <w:rPr>
          <w:rFonts w:ascii="Arial Narrow" w:hAnsi="Arial Narrow"/>
          <w:i/>
          <w:iCs/>
          <w:sz w:val="22"/>
          <w:szCs w:val="22"/>
          <w:lang w:val="fr-FR"/>
        </w:rPr>
        <w:t xml:space="preserve">ouvernance publique, OCDE </w:t>
      </w:r>
    </w:p>
    <w:p w:rsidR="006B21A4" w:rsidRDefault="006B21A4" w:rsidP="006B21A4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                                  </w:t>
      </w:r>
    </w:p>
    <w:p w:rsidR="006B21A4" w:rsidRDefault="006B21A4" w:rsidP="006B21A4">
      <w:pPr>
        <w:jc w:val="both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17</w:t>
      </w:r>
      <w:r w:rsidR="00D4643C">
        <w:rPr>
          <w:rFonts w:ascii="Arial Narrow" w:hAnsi="Arial Narrow"/>
          <w:b/>
          <w:bCs/>
          <w:lang w:val="fr-FR"/>
        </w:rPr>
        <w:t>h</w:t>
      </w:r>
      <w:r>
        <w:rPr>
          <w:rFonts w:ascii="Arial Narrow" w:hAnsi="Arial Narrow"/>
          <w:b/>
          <w:bCs/>
          <w:lang w:val="fr-FR"/>
        </w:rPr>
        <w:t>00 – 18</w:t>
      </w:r>
      <w:r w:rsidR="00D4643C">
        <w:rPr>
          <w:rFonts w:ascii="Arial Narrow" w:hAnsi="Arial Narrow"/>
          <w:b/>
          <w:bCs/>
          <w:lang w:val="fr-FR"/>
        </w:rPr>
        <w:t>h</w:t>
      </w:r>
      <w:r>
        <w:rPr>
          <w:rFonts w:ascii="Arial Narrow" w:hAnsi="Arial Narrow"/>
          <w:b/>
          <w:bCs/>
          <w:lang w:val="fr-FR"/>
        </w:rPr>
        <w:t xml:space="preserve">00          Panorama des </w:t>
      </w:r>
      <w:r w:rsidR="00D4643C">
        <w:rPr>
          <w:rFonts w:ascii="Arial Narrow" w:hAnsi="Arial Narrow"/>
          <w:b/>
          <w:bCs/>
          <w:lang w:val="fr-FR"/>
        </w:rPr>
        <w:t>r</w:t>
      </w:r>
      <w:r>
        <w:rPr>
          <w:rFonts w:ascii="Arial Narrow" w:hAnsi="Arial Narrow"/>
          <w:b/>
          <w:bCs/>
          <w:lang w:val="fr-FR"/>
        </w:rPr>
        <w:t xml:space="preserve">égions et des </w:t>
      </w:r>
      <w:r w:rsidR="00D4643C">
        <w:rPr>
          <w:rFonts w:ascii="Arial Narrow" w:hAnsi="Arial Narrow"/>
          <w:b/>
          <w:bCs/>
          <w:lang w:val="fr-FR"/>
        </w:rPr>
        <w:t>v</w:t>
      </w:r>
      <w:r>
        <w:rPr>
          <w:rFonts w:ascii="Arial Narrow" w:hAnsi="Arial Narrow"/>
          <w:b/>
          <w:bCs/>
          <w:lang w:val="fr-FR"/>
        </w:rPr>
        <w:t>illes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i/>
          <w:iCs/>
          <w:lang w:val="fr-FR"/>
        </w:rPr>
      </w:pPr>
      <w:r w:rsidRPr="00CB078D">
        <w:rPr>
          <w:rFonts w:ascii="Arial Narrow" w:hAnsi="Arial Narrow"/>
          <w:b/>
          <w:bCs/>
          <w:sz w:val="22"/>
          <w:szCs w:val="22"/>
          <w:lang w:val="fr-FR"/>
        </w:rPr>
        <w:t>                                  </w:t>
      </w:r>
      <w:r>
        <w:rPr>
          <w:rFonts w:ascii="Arial Narrow" w:hAnsi="Arial Narrow"/>
          <w:i/>
          <w:iCs/>
          <w:sz w:val="22"/>
          <w:szCs w:val="22"/>
          <w:lang w:val="fr-FR"/>
        </w:rPr>
        <w:t>Centre pour l'</w:t>
      </w:r>
      <w:r w:rsidR="00D4643C">
        <w:rPr>
          <w:rFonts w:ascii="Arial Narrow" w:hAnsi="Arial Narrow"/>
          <w:i/>
          <w:iCs/>
          <w:sz w:val="22"/>
          <w:szCs w:val="22"/>
          <w:lang w:val="fr-FR"/>
        </w:rPr>
        <w:t>E</w:t>
      </w:r>
      <w:r>
        <w:rPr>
          <w:rFonts w:ascii="Arial Narrow" w:hAnsi="Arial Narrow"/>
          <w:i/>
          <w:iCs/>
          <w:sz w:val="22"/>
          <w:szCs w:val="22"/>
          <w:lang w:val="fr-FR"/>
        </w:rPr>
        <w:t>ntrepreneuriat, les PME, les régions et les villes, OCDE</w:t>
      </w:r>
      <w:r>
        <w:rPr>
          <w:rFonts w:ascii="Arial Narrow" w:hAnsi="Arial Narrow"/>
          <w:i/>
          <w:iCs/>
          <w:lang w:val="fr-FR"/>
        </w:rPr>
        <w:t xml:space="preserve">          </w:t>
      </w:r>
    </w:p>
    <w:p w:rsidR="006B21A4" w:rsidRDefault="006B21A4" w:rsidP="006B21A4">
      <w:pPr>
        <w:pStyle w:val="PlainText"/>
        <w:ind w:left="1701" w:hanging="1701"/>
        <w:rPr>
          <w:rFonts w:ascii="Arial Narrow" w:hAnsi="Arial Narrow"/>
          <w:b/>
          <w:bCs/>
          <w:sz w:val="22"/>
          <w:szCs w:val="22"/>
          <w:lang w:val="fr-FR"/>
        </w:rPr>
      </w:pPr>
    </w:p>
    <w:p w:rsidR="006B21A4" w:rsidRPr="00D4643C" w:rsidRDefault="006B21A4" w:rsidP="00D4643C">
      <w:pPr>
        <w:pStyle w:val="PlainText"/>
        <w:ind w:left="1701" w:hanging="1701"/>
        <w:rPr>
          <w:rFonts w:ascii="Arial Narrow" w:hAnsi="Arial Narrow"/>
          <w:sz w:val="22"/>
          <w:szCs w:val="22"/>
          <w:lang w:val="fr-FR"/>
        </w:rPr>
      </w:pPr>
      <w:r w:rsidRPr="00D4643C">
        <w:rPr>
          <w:rFonts w:ascii="Arial Narrow" w:hAnsi="Arial Narrow"/>
          <w:b/>
          <w:bCs/>
          <w:sz w:val="22"/>
          <w:szCs w:val="22"/>
          <w:lang w:val="fr-FR"/>
        </w:rPr>
        <w:t>18</w:t>
      </w:r>
      <w:r w:rsidR="00D4643C" w:rsidRP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 w:rsidRPr="00D4643C">
        <w:rPr>
          <w:rFonts w:ascii="Arial Narrow" w:hAnsi="Arial Narrow"/>
          <w:b/>
          <w:bCs/>
          <w:sz w:val="22"/>
          <w:szCs w:val="22"/>
          <w:lang w:val="fr-FR"/>
        </w:rPr>
        <w:t>00 – 18</w:t>
      </w:r>
      <w:r w:rsidR="00D4643C" w:rsidRPr="00D4643C">
        <w:rPr>
          <w:rFonts w:ascii="Arial Narrow" w:hAnsi="Arial Narrow"/>
          <w:b/>
          <w:bCs/>
          <w:sz w:val="22"/>
          <w:szCs w:val="22"/>
          <w:lang w:val="fr-FR"/>
        </w:rPr>
        <w:t>h</w:t>
      </w:r>
      <w:r w:rsidRPr="00D4643C">
        <w:rPr>
          <w:rFonts w:ascii="Arial Narrow" w:hAnsi="Arial Narrow"/>
          <w:b/>
          <w:bCs/>
          <w:sz w:val="22"/>
          <w:szCs w:val="22"/>
          <w:lang w:val="fr-FR"/>
        </w:rPr>
        <w:t>15</w:t>
      </w:r>
      <w:r w:rsidR="00D4643C">
        <w:rPr>
          <w:rFonts w:ascii="Arial Narrow" w:hAnsi="Arial Narrow"/>
          <w:b/>
          <w:bCs/>
          <w:sz w:val="22"/>
          <w:szCs w:val="22"/>
          <w:lang w:val="fr-FR"/>
        </w:rPr>
        <w:tab/>
      </w:r>
      <w:r w:rsidR="00D66575" w:rsidRPr="00D4643C">
        <w:rPr>
          <w:rFonts w:ascii="Arial Narrow" w:hAnsi="Arial Narrow"/>
          <w:b/>
          <w:sz w:val="22"/>
          <w:szCs w:val="22"/>
          <w:lang w:val="fr-FR"/>
        </w:rPr>
        <w:t>Bilan</w:t>
      </w:r>
      <w:r w:rsidRPr="00D4643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D4643C" w:rsidRPr="00D4643C">
        <w:rPr>
          <w:rFonts w:ascii="Arial Narrow" w:hAnsi="Arial Narrow"/>
          <w:b/>
          <w:sz w:val="22"/>
          <w:szCs w:val="22"/>
          <w:lang w:val="fr-FR"/>
        </w:rPr>
        <w:t>et perspectives</w:t>
      </w:r>
    </w:p>
    <w:p w:rsidR="00F57C8C" w:rsidRPr="00CA7E6B" w:rsidRDefault="00F57C8C" w:rsidP="007F5436">
      <w:pPr>
        <w:pStyle w:val="PlainText"/>
        <w:tabs>
          <w:tab w:val="left" w:pos="720"/>
          <w:tab w:val="left" w:pos="1440"/>
          <w:tab w:val="left" w:pos="2160"/>
          <w:tab w:val="left" w:pos="2880"/>
          <w:tab w:val="center" w:pos="4525"/>
        </w:tabs>
        <w:ind w:left="1701" w:hanging="1701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A7E6B">
        <w:rPr>
          <w:rFonts w:ascii="Arial Narrow" w:hAnsi="Arial Narrow"/>
          <w:b/>
          <w:sz w:val="22"/>
          <w:szCs w:val="22"/>
          <w:lang w:val="fr-FR"/>
        </w:rPr>
        <w:t xml:space="preserve">__________________________________________________________________________________________ </w:t>
      </w:r>
    </w:p>
    <w:p w:rsidR="007F5436" w:rsidRDefault="007F5436" w:rsidP="00D66575">
      <w:pPr>
        <w:pStyle w:val="PlainText"/>
        <w:ind w:left="1701" w:hanging="1701"/>
        <w:jc w:val="both"/>
        <w:rPr>
          <w:rFonts w:ascii="Arial Narrow" w:hAnsi="Arial Narrow"/>
          <w:sz w:val="22"/>
          <w:szCs w:val="22"/>
          <w:lang w:val="fr-FR"/>
        </w:rPr>
      </w:pPr>
    </w:p>
    <w:p w:rsidR="00F57C8C" w:rsidRPr="00D4643C" w:rsidRDefault="00F57C8C" w:rsidP="00D66575">
      <w:pPr>
        <w:pStyle w:val="PlainText"/>
        <w:ind w:left="1701" w:hanging="1701"/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CA7E6B">
        <w:rPr>
          <w:rFonts w:ascii="Arial Narrow" w:hAnsi="Arial Narrow"/>
          <w:sz w:val="22"/>
          <w:szCs w:val="22"/>
          <w:lang w:val="fr-FR"/>
        </w:rPr>
        <w:t>18h30</w:t>
      </w:r>
      <w:r w:rsidRPr="00CA7E6B">
        <w:rPr>
          <w:rFonts w:ascii="Arial Narrow" w:hAnsi="Arial Narrow"/>
          <w:sz w:val="22"/>
          <w:szCs w:val="22"/>
          <w:lang w:val="fr-FR"/>
        </w:rPr>
        <w:tab/>
        <w:t>Réception</w:t>
      </w:r>
    </w:p>
    <w:sectPr w:rsidR="00F57C8C" w:rsidRPr="00D4643C" w:rsidSect="00D66575">
      <w:headerReference w:type="default" r:id="rId7"/>
      <w:footerReference w:type="default" r:id="rId8"/>
      <w:pgSz w:w="11907" w:h="16840" w:code="9"/>
      <w:pgMar w:top="1985" w:right="1247" w:bottom="709" w:left="1191" w:header="568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A3" w:rsidRDefault="005C11A3">
      <w:r>
        <w:separator/>
      </w:r>
    </w:p>
  </w:endnote>
  <w:endnote w:type="continuationSeparator" w:id="0">
    <w:p w:rsidR="005C11A3" w:rsidRDefault="005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67" w:rsidRDefault="00463667">
    <w:pPr>
      <w:pStyle w:val="Footer"/>
      <w:jc w:val="center"/>
    </w:pPr>
  </w:p>
  <w:p w:rsidR="00463667" w:rsidRDefault="00463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A3" w:rsidRDefault="005C11A3">
      <w:r>
        <w:separator/>
      </w:r>
    </w:p>
  </w:footnote>
  <w:footnote w:type="continuationSeparator" w:id="0">
    <w:p w:rsidR="005C11A3" w:rsidRDefault="005C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847" w:rsidRDefault="00F57C8C" w:rsidP="00873847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5C1ECE9" wp14:editId="1BAA67E9">
          <wp:extent cx="2275027" cy="8372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ecd_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683" cy="83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847" w:rsidRDefault="00873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2D7"/>
    <w:multiLevelType w:val="hybridMultilevel"/>
    <w:tmpl w:val="D636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5AE"/>
    <w:multiLevelType w:val="hybridMultilevel"/>
    <w:tmpl w:val="DF06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6D72"/>
    <w:multiLevelType w:val="hybridMultilevel"/>
    <w:tmpl w:val="E998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0001"/>
    <w:multiLevelType w:val="hybridMultilevel"/>
    <w:tmpl w:val="9DEAA33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E1E5FFE"/>
    <w:multiLevelType w:val="hybridMultilevel"/>
    <w:tmpl w:val="DE2E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DF7"/>
    <w:multiLevelType w:val="hybridMultilevel"/>
    <w:tmpl w:val="D6E2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47"/>
    <w:rsid w:val="000151D5"/>
    <w:rsid w:val="000154AA"/>
    <w:rsid w:val="00016004"/>
    <w:rsid w:val="000218D7"/>
    <w:rsid w:val="00034F1B"/>
    <w:rsid w:val="000359CB"/>
    <w:rsid w:val="00043764"/>
    <w:rsid w:val="000815FE"/>
    <w:rsid w:val="00091B77"/>
    <w:rsid w:val="00092A48"/>
    <w:rsid w:val="000A554D"/>
    <w:rsid w:val="000A6C60"/>
    <w:rsid w:val="000A6EA5"/>
    <w:rsid w:val="000B61CA"/>
    <w:rsid w:val="000C1B9F"/>
    <w:rsid w:val="000C6318"/>
    <w:rsid w:val="000D4A63"/>
    <w:rsid w:val="000E4992"/>
    <w:rsid w:val="000E7BA3"/>
    <w:rsid w:val="000F27A3"/>
    <w:rsid w:val="000F74B7"/>
    <w:rsid w:val="0010320D"/>
    <w:rsid w:val="001145C3"/>
    <w:rsid w:val="00121CFB"/>
    <w:rsid w:val="0013501E"/>
    <w:rsid w:val="001358B1"/>
    <w:rsid w:val="0015263C"/>
    <w:rsid w:val="0015780C"/>
    <w:rsid w:val="001578BE"/>
    <w:rsid w:val="00157D4F"/>
    <w:rsid w:val="0016083F"/>
    <w:rsid w:val="00160F6B"/>
    <w:rsid w:val="00182BA4"/>
    <w:rsid w:val="0018401D"/>
    <w:rsid w:val="001B5599"/>
    <w:rsid w:val="001C7976"/>
    <w:rsid w:val="001D47B7"/>
    <w:rsid w:val="001D59D2"/>
    <w:rsid w:val="001D7ECC"/>
    <w:rsid w:val="001E5772"/>
    <w:rsid w:val="00201966"/>
    <w:rsid w:val="00206577"/>
    <w:rsid w:val="00211A00"/>
    <w:rsid w:val="00213BF4"/>
    <w:rsid w:val="002145FA"/>
    <w:rsid w:val="002156A7"/>
    <w:rsid w:val="00223984"/>
    <w:rsid w:val="00234C06"/>
    <w:rsid w:val="00242205"/>
    <w:rsid w:val="00254903"/>
    <w:rsid w:val="00256885"/>
    <w:rsid w:val="002575E3"/>
    <w:rsid w:val="00260C9F"/>
    <w:rsid w:val="00282959"/>
    <w:rsid w:val="002839D8"/>
    <w:rsid w:val="00283F3A"/>
    <w:rsid w:val="00284B46"/>
    <w:rsid w:val="00287829"/>
    <w:rsid w:val="00287AEC"/>
    <w:rsid w:val="0029646F"/>
    <w:rsid w:val="002A411B"/>
    <w:rsid w:val="002C1320"/>
    <w:rsid w:val="002C74E6"/>
    <w:rsid w:val="002D2446"/>
    <w:rsid w:val="002D4603"/>
    <w:rsid w:val="003044CE"/>
    <w:rsid w:val="003053DD"/>
    <w:rsid w:val="00305BF5"/>
    <w:rsid w:val="00316EA7"/>
    <w:rsid w:val="00325450"/>
    <w:rsid w:val="00327FDA"/>
    <w:rsid w:val="00345B73"/>
    <w:rsid w:val="003617E3"/>
    <w:rsid w:val="0036593F"/>
    <w:rsid w:val="003723D4"/>
    <w:rsid w:val="003813C6"/>
    <w:rsid w:val="00391AEB"/>
    <w:rsid w:val="00393AD6"/>
    <w:rsid w:val="0039534D"/>
    <w:rsid w:val="003978FB"/>
    <w:rsid w:val="003A0B24"/>
    <w:rsid w:val="003A2658"/>
    <w:rsid w:val="003B0F4B"/>
    <w:rsid w:val="003B60D4"/>
    <w:rsid w:val="003B6A88"/>
    <w:rsid w:val="003E5468"/>
    <w:rsid w:val="003E65FF"/>
    <w:rsid w:val="003F042A"/>
    <w:rsid w:val="00413194"/>
    <w:rsid w:val="0042016C"/>
    <w:rsid w:val="00432E65"/>
    <w:rsid w:val="00433062"/>
    <w:rsid w:val="00435C3F"/>
    <w:rsid w:val="00437B44"/>
    <w:rsid w:val="0044007B"/>
    <w:rsid w:val="00447558"/>
    <w:rsid w:val="004505B5"/>
    <w:rsid w:val="00456E5A"/>
    <w:rsid w:val="00461FF8"/>
    <w:rsid w:val="00463667"/>
    <w:rsid w:val="0046477C"/>
    <w:rsid w:val="00464F0E"/>
    <w:rsid w:val="004809CE"/>
    <w:rsid w:val="004840D3"/>
    <w:rsid w:val="00484B45"/>
    <w:rsid w:val="00487E1C"/>
    <w:rsid w:val="00490894"/>
    <w:rsid w:val="004914FC"/>
    <w:rsid w:val="00492939"/>
    <w:rsid w:val="004A5691"/>
    <w:rsid w:val="004A59A7"/>
    <w:rsid w:val="004A78CC"/>
    <w:rsid w:val="004B1F41"/>
    <w:rsid w:val="004B3C6C"/>
    <w:rsid w:val="004B44F4"/>
    <w:rsid w:val="004C6363"/>
    <w:rsid w:val="004C6C32"/>
    <w:rsid w:val="004E39B1"/>
    <w:rsid w:val="004E4AED"/>
    <w:rsid w:val="004F085A"/>
    <w:rsid w:val="004F3FA7"/>
    <w:rsid w:val="00504467"/>
    <w:rsid w:val="005111E4"/>
    <w:rsid w:val="00521F05"/>
    <w:rsid w:val="005450F4"/>
    <w:rsid w:val="00552AC9"/>
    <w:rsid w:val="00565ABE"/>
    <w:rsid w:val="00566146"/>
    <w:rsid w:val="00567E91"/>
    <w:rsid w:val="00591A26"/>
    <w:rsid w:val="00594274"/>
    <w:rsid w:val="005B51A1"/>
    <w:rsid w:val="005C11A3"/>
    <w:rsid w:val="005C17BF"/>
    <w:rsid w:val="005C18CB"/>
    <w:rsid w:val="005D28BA"/>
    <w:rsid w:val="005E01D2"/>
    <w:rsid w:val="005E2270"/>
    <w:rsid w:val="005E7FAE"/>
    <w:rsid w:val="005F50D8"/>
    <w:rsid w:val="00607D79"/>
    <w:rsid w:val="00612837"/>
    <w:rsid w:val="00614204"/>
    <w:rsid w:val="006328D3"/>
    <w:rsid w:val="00640651"/>
    <w:rsid w:val="006533CF"/>
    <w:rsid w:val="00677734"/>
    <w:rsid w:val="0068773E"/>
    <w:rsid w:val="006960DE"/>
    <w:rsid w:val="006A036B"/>
    <w:rsid w:val="006B0EC7"/>
    <w:rsid w:val="006B21A4"/>
    <w:rsid w:val="006B749E"/>
    <w:rsid w:val="006C5883"/>
    <w:rsid w:val="006D25C6"/>
    <w:rsid w:val="006D3A5B"/>
    <w:rsid w:val="006D6039"/>
    <w:rsid w:val="006E2A19"/>
    <w:rsid w:val="006F1449"/>
    <w:rsid w:val="006F524D"/>
    <w:rsid w:val="007171B6"/>
    <w:rsid w:val="00721D90"/>
    <w:rsid w:val="00722A94"/>
    <w:rsid w:val="0072367D"/>
    <w:rsid w:val="007251DC"/>
    <w:rsid w:val="007257A8"/>
    <w:rsid w:val="00732FF3"/>
    <w:rsid w:val="0074034E"/>
    <w:rsid w:val="007426A4"/>
    <w:rsid w:val="00763AE8"/>
    <w:rsid w:val="007777E6"/>
    <w:rsid w:val="0078287C"/>
    <w:rsid w:val="007862B5"/>
    <w:rsid w:val="00787F22"/>
    <w:rsid w:val="00795440"/>
    <w:rsid w:val="007B1135"/>
    <w:rsid w:val="007B4731"/>
    <w:rsid w:val="007C230B"/>
    <w:rsid w:val="007C4879"/>
    <w:rsid w:val="007D0053"/>
    <w:rsid w:val="007D177B"/>
    <w:rsid w:val="007D3443"/>
    <w:rsid w:val="007D352D"/>
    <w:rsid w:val="007D63F7"/>
    <w:rsid w:val="007E5336"/>
    <w:rsid w:val="007F4449"/>
    <w:rsid w:val="007F48FE"/>
    <w:rsid w:val="007F5436"/>
    <w:rsid w:val="00821F87"/>
    <w:rsid w:val="00826745"/>
    <w:rsid w:val="00845334"/>
    <w:rsid w:val="0085235F"/>
    <w:rsid w:val="00856650"/>
    <w:rsid w:val="008728BC"/>
    <w:rsid w:val="00873847"/>
    <w:rsid w:val="00876641"/>
    <w:rsid w:val="00881625"/>
    <w:rsid w:val="00894FF6"/>
    <w:rsid w:val="00897B6C"/>
    <w:rsid w:val="008A680F"/>
    <w:rsid w:val="008B2791"/>
    <w:rsid w:val="008B71C2"/>
    <w:rsid w:val="008C04FE"/>
    <w:rsid w:val="008D0925"/>
    <w:rsid w:val="008D38A2"/>
    <w:rsid w:val="008F44C8"/>
    <w:rsid w:val="00900DE4"/>
    <w:rsid w:val="00901F0F"/>
    <w:rsid w:val="0090412E"/>
    <w:rsid w:val="009076B7"/>
    <w:rsid w:val="009237ED"/>
    <w:rsid w:val="0092659A"/>
    <w:rsid w:val="0092771C"/>
    <w:rsid w:val="00933BE0"/>
    <w:rsid w:val="009347B7"/>
    <w:rsid w:val="009438DF"/>
    <w:rsid w:val="00961C2E"/>
    <w:rsid w:val="0096703C"/>
    <w:rsid w:val="009674E7"/>
    <w:rsid w:val="00981992"/>
    <w:rsid w:val="0098365E"/>
    <w:rsid w:val="00991E5A"/>
    <w:rsid w:val="009C0271"/>
    <w:rsid w:val="009C2D63"/>
    <w:rsid w:val="009C6B7D"/>
    <w:rsid w:val="009C777B"/>
    <w:rsid w:val="009D30A5"/>
    <w:rsid w:val="009E099C"/>
    <w:rsid w:val="009E4166"/>
    <w:rsid w:val="009E5043"/>
    <w:rsid w:val="009F4F20"/>
    <w:rsid w:val="00A02A27"/>
    <w:rsid w:val="00A076F0"/>
    <w:rsid w:val="00A12B32"/>
    <w:rsid w:val="00A4378B"/>
    <w:rsid w:val="00A7411B"/>
    <w:rsid w:val="00A807DB"/>
    <w:rsid w:val="00A80C71"/>
    <w:rsid w:val="00A95F77"/>
    <w:rsid w:val="00A969F8"/>
    <w:rsid w:val="00AB061A"/>
    <w:rsid w:val="00AB0A6C"/>
    <w:rsid w:val="00AB63C2"/>
    <w:rsid w:val="00AC3BD4"/>
    <w:rsid w:val="00AD0B26"/>
    <w:rsid w:val="00AD24F9"/>
    <w:rsid w:val="00AD2DD4"/>
    <w:rsid w:val="00AD3681"/>
    <w:rsid w:val="00AD3FAF"/>
    <w:rsid w:val="00AF5B77"/>
    <w:rsid w:val="00AF67F0"/>
    <w:rsid w:val="00B060B6"/>
    <w:rsid w:val="00B271B9"/>
    <w:rsid w:val="00B323EC"/>
    <w:rsid w:val="00B40D25"/>
    <w:rsid w:val="00B44E8A"/>
    <w:rsid w:val="00B5409C"/>
    <w:rsid w:val="00B54BB5"/>
    <w:rsid w:val="00B71DA0"/>
    <w:rsid w:val="00B7378E"/>
    <w:rsid w:val="00B766AA"/>
    <w:rsid w:val="00BB0FBF"/>
    <w:rsid w:val="00BB5A5E"/>
    <w:rsid w:val="00BD188F"/>
    <w:rsid w:val="00BD3094"/>
    <w:rsid w:val="00BE2BE6"/>
    <w:rsid w:val="00BE703A"/>
    <w:rsid w:val="00BF057E"/>
    <w:rsid w:val="00BF0581"/>
    <w:rsid w:val="00C046D5"/>
    <w:rsid w:val="00C07B9C"/>
    <w:rsid w:val="00C1280D"/>
    <w:rsid w:val="00C1300B"/>
    <w:rsid w:val="00C1350D"/>
    <w:rsid w:val="00C24FEE"/>
    <w:rsid w:val="00C334D7"/>
    <w:rsid w:val="00C7180B"/>
    <w:rsid w:val="00C746C7"/>
    <w:rsid w:val="00C759A8"/>
    <w:rsid w:val="00C875A3"/>
    <w:rsid w:val="00C90F76"/>
    <w:rsid w:val="00C92798"/>
    <w:rsid w:val="00CB078D"/>
    <w:rsid w:val="00CB33D4"/>
    <w:rsid w:val="00CC3825"/>
    <w:rsid w:val="00CC7385"/>
    <w:rsid w:val="00CF3BE9"/>
    <w:rsid w:val="00CF4036"/>
    <w:rsid w:val="00CF5291"/>
    <w:rsid w:val="00D04CC2"/>
    <w:rsid w:val="00D07081"/>
    <w:rsid w:val="00D15AE1"/>
    <w:rsid w:val="00D17A72"/>
    <w:rsid w:val="00D202CA"/>
    <w:rsid w:val="00D4643C"/>
    <w:rsid w:val="00D6017A"/>
    <w:rsid w:val="00D60769"/>
    <w:rsid w:val="00D660C4"/>
    <w:rsid w:val="00D66575"/>
    <w:rsid w:val="00D77A7B"/>
    <w:rsid w:val="00DA215E"/>
    <w:rsid w:val="00DA3DA4"/>
    <w:rsid w:val="00DA5CDF"/>
    <w:rsid w:val="00DB0A61"/>
    <w:rsid w:val="00DC3330"/>
    <w:rsid w:val="00DD1BD5"/>
    <w:rsid w:val="00DD52A9"/>
    <w:rsid w:val="00DD628A"/>
    <w:rsid w:val="00DE22B5"/>
    <w:rsid w:val="00DF1ACC"/>
    <w:rsid w:val="00E0167A"/>
    <w:rsid w:val="00E1333A"/>
    <w:rsid w:val="00E20AFB"/>
    <w:rsid w:val="00E212F7"/>
    <w:rsid w:val="00E217F0"/>
    <w:rsid w:val="00E21EC6"/>
    <w:rsid w:val="00E24D0F"/>
    <w:rsid w:val="00E327C9"/>
    <w:rsid w:val="00E52CAE"/>
    <w:rsid w:val="00E54E1A"/>
    <w:rsid w:val="00E628A8"/>
    <w:rsid w:val="00E71862"/>
    <w:rsid w:val="00E81E27"/>
    <w:rsid w:val="00E8287C"/>
    <w:rsid w:val="00E93ADD"/>
    <w:rsid w:val="00EA6E9D"/>
    <w:rsid w:val="00EA7532"/>
    <w:rsid w:val="00EC46CB"/>
    <w:rsid w:val="00ED01B1"/>
    <w:rsid w:val="00ED550E"/>
    <w:rsid w:val="00EE1FE9"/>
    <w:rsid w:val="00EE5D6C"/>
    <w:rsid w:val="00F0098F"/>
    <w:rsid w:val="00F01A40"/>
    <w:rsid w:val="00F05E34"/>
    <w:rsid w:val="00F109E3"/>
    <w:rsid w:val="00F20AB1"/>
    <w:rsid w:val="00F25327"/>
    <w:rsid w:val="00F33F54"/>
    <w:rsid w:val="00F356FC"/>
    <w:rsid w:val="00F43765"/>
    <w:rsid w:val="00F44CEC"/>
    <w:rsid w:val="00F465A9"/>
    <w:rsid w:val="00F57C8C"/>
    <w:rsid w:val="00F74967"/>
    <w:rsid w:val="00F756AF"/>
    <w:rsid w:val="00F861A9"/>
    <w:rsid w:val="00F877E2"/>
    <w:rsid w:val="00FC7991"/>
    <w:rsid w:val="00FD2F6E"/>
    <w:rsid w:val="00FD3081"/>
    <w:rsid w:val="00FE04AA"/>
    <w:rsid w:val="00FE7F46"/>
    <w:rsid w:val="00FF530F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9FA5C1"/>
  <w15:docId w15:val="{962ECA81-A26B-4D89-BD37-83EDF6D1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47"/>
    <w:rPr>
      <w:rFonts w:ascii="Helvetica" w:eastAsia="Calibri" w:hAnsi="Helvetica" w:cs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ind w:left="1100"/>
    </w:pPr>
  </w:style>
  <w:style w:type="paragraph" w:styleId="TOC7">
    <w:name w:val="toc 7"/>
    <w:basedOn w:val="Normal"/>
    <w:next w:val="Normal"/>
    <w:qFormat/>
    <w:rsid w:val="00DD52A9"/>
    <w:pPr>
      <w:ind w:left="1320"/>
    </w:pPr>
  </w:style>
  <w:style w:type="paragraph" w:styleId="TOC8">
    <w:name w:val="toc 8"/>
    <w:basedOn w:val="Normal"/>
    <w:next w:val="Normal"/>
    <w:qFormat/>
    <w:rsid w:val="00DD52A9"/>
    <w:pPr>
      <w:ind w:left="1540"/>
    </w:pPr>
  </w:style>
  <w:style w:type="paragraph" w:styleId="TOC9">
    <w:name w:val="toc 9"/>
    <w:basedOn w:val="Normal"/>
    <w:next w:val="Normal"/>
    <w:qFormat/>
    <w:rsid w:val="00DD52A9"/>
    <w:pPr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873847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847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4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0F4"/>
    <w:rPr>
      <w:rFonts w:ascii="Helvetica" w:eastAsia="Calibri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0F4"/>
    <w:rPr>
      <w:rFonts w:ascii="Helvetica" w:eastAsia="Calibri" w:hAnsi="Helvetica" w:cs="Helvetica"/>
      <w:b/>
      <w:bCs/>
    </w:rPr>
  </w:style>
  <w:style w:type="paragraph" w:styleId="ListParagraph">
    <w:name w:val="List Paragraph"/>
    <w:basedOn w:val="Normal"/>
    <w:uiPriority w:val="34"/>
    <w:qFormat/>
    <w:rsid w:val="003F042A"/>
    <w:pPr>
      <w:ind w:left="720"/>
      <w:contextualSpacing/>
    </w:pPr>
  </w:style>
  <w:style w:type="table" w:styleId="TableGrid">
    <w:name w:val="Table Grid"/>
    <w:basedOn w:val="TableNormal"/>
    <w:uiPriority w:val="59"/>
    <w:rsid w:val="00E2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0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B73"/>
    <w:rPr>
      <w:b/>
      <w:bCs/>
    </w:rPr>
  </w:style>
  <w:style w:type="character" w:customStyle="1" w:styleId="ParaChar">
    <w:name w:val="Para Char"/>
    <w:basedOn w:val="DefaultParagraphFont"/>
    <w:link w:val="Para"/>
    <w:uiPriority w:val="3"/>
    <w:locked/>
    <w:rsid w:val="00121CFB"/>
    <w:rPr>
      <w:rFonts w:ascii="SimSun" w:eastAsia="SimSun" w:hAnsi="SimSun"/>
    </w:rPr>
  </w:style>
  <w:style w:type="paragraph" w:customStyle="1" w:styleId="Para">
    <w:name w:val="Para"/>
    <w:basedOn w:val="Normal"/>
    <w:link w:val="ParaChar"/>
    <w:uiPriority w:val="3"/>
    <w:rsid w:val="00121CFB"/>
    <w:pPr>
      <w:spacing w:before="120" w:after="120"/>
      <w:ind w:left="680" w:right="680"/>
      <w:jc w:val="both"/>
    </w:pPr>
    <w:rPr>
      <w:rFonts w:ascii="SimSun" w:eastAsia="SimSun" w:hAnsi="SimSu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94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77007205.dotm</Template>
  <TotalTime>3</TotalTime>
  <Pages>1</Pages>
  <Words>281</Words>
  <Characters>1936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ORVELIUS Madeleine</dc:creator>
  <cp:lastModifiedBy>ABRAZIAN Sandrine, PAC/PAM</cp:lastModifiedBy>
  <cp:revision>2</cp:revision>
  <cp:lastPrinted>2018-07-17T10:26:00Z</cp:lastPrinted>
  <dcterms:created xsi:type="dcterms:W3CDTF">2018-09-17T09:00:00Z</dcterms:created>
  <dcterms:modified xsi:type="dcterms:W3CDTF">2018-09-17T09:00:00Z</dcterms:modified>
</cp:coreProperties>
</file>