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FD0" w:rsidRPr="00EF5986" w:rsidRDefault="00307830" w:rsidP="00D56FD0">
      <w:pPr>
        <w:tabs>
          <w:tab w:val="left" w:pos="4536"/>
        </w:tabs>
        <w:ind w:left="-284" w:right="-312"/>
        <w:jc w:val="center"/>
        <w:rPr>
          <w:rFonts w:asciiTheme="minorHAnsi" w:hAnsiTheme="minorHAnsi" w:cstheme="majorBidi"/>
          <w:b/>
          <w:color w:val="1D1B11"/>
          <w:sz w:val="32"/>
          <w:szCs w:val="32"/>
        </w:rPr>
      </w:pPr>
      <w:r w:rsidRPr="00EF5986">
        <w:rPr>
          <w:rFonts w:asciiTheme="minorHAnsi" w:hAnsiTheme="minorHAnsi" w:cstheme="majorBidi"/>
          <w:b/>
          <w:color w:val="1D1B11"/>
          <w:sz w:val="32"/>
          <w:szCs w:val="32"/>
        </w:rPr>
        <w:t>“</w:t>
      </w:r>
      <w:r w:rsidR="00D56FD0" w:rsidRPr="00EF5986">
        <w:rPr>
          <w:rFonts w:asciiTheme="minorHAnsi" w:hAnsiTheme="minorHAnsi" w:cstheme="majorBidi"/>
          <w:b/>
          <w:color w:val="1D1B11"/>
          <w:sz w:val="32"/>
          <w:szCs w:val="32"/>
        </w:rPr>
        <w:t>Reviving Investment in the MENA Region:</w:t>
      </w:r>
      <w:r w:rsidR="00D56FD0" w:rsidRPr="00EF5986">
        <w:rPr>
          <w:rFonts w:asciiTheme="minorHAnsi" w:hAnsiTheme="minorHAnsi" w:cstheme="majorBidi"/>
          <w:b/>
          <w:color w:val="1D1B11"/>
          <w:sz w:val="32"/>
          <w:szCs w:val="32"/>
        </w:rPr>
        <w:br/>
        <w:t>Policy Options for Protection, Promotion and Risk Mitigation</w:t>
      </w:r>
      <w:r w:rsidRPr="00EF5986">
        <w:rPr>
          <w:rFonts w:asciiTheme="minorHAnsi" w:hAnsiTheme="minorHAnsi" w:cstheme="majorBidi"/>
          <w:b/>
          <w:color w:val="1D1B11"/>
          <w:sz w:val="32"/>
          <w:szCs w:val="32"/>
        </w:rPr>
        <w:t>”</w:t>
      </w:r>
    </w:p>
    <w:p w:rsidR="00307830" w:rsidRPr="00EF5986" w:rsidRDefault="00307830" w:rsidP="00D56FD0">
      <w:pPr>
        <w:tabs>
          <w:tab w:val="left" w:pos="4536"/>
        </w:tabs>
        <w:ind w:left="-284" w:right="-312"/>
        <w:jc w:val="center"/>
        <w:rPr>
          <w:rFonts w:asciiTheme="minorHAnsi" w:hAnsiTheme="minorHAnsi" w:cstheme="majorBidi"/>
          <w:b/>
          <w:color w:val="1D1B11"/>
          <w:sz w:val="32"/>
          <w:szCs w:val="32"/>
        </w:rPr>
      </w:pPr>
    </w:p>
    <w:p w:rsidR="00282E41" w:rsidRPr="007B24E4" w:rsidRDefault="00307830" w:rsidP="007B24E4">
      <w:pPr>
        <w:jc w:val="center"/>
        <w:rPr>
          <w:rFonts w:asciiTheme="minorHAnsi" w:hAnsiTheme="minorHAnsi" w:cstheme="majorBidi"/>
          <w:color w:val="1D1B11"/>
          <w:sz w:val="28"/>
          <w:szCs w:val="28"/>
        </w:rPr>
      </w:pPr>
      <w:r w:rsidRPr="00EF5986">
        <w:rPr>
          <w:rFonts w:asciiTheme="minorHAnsi" w:hAnsiTheme="minorHAnsi" w:cstheme="majorBidi"/>
          <w:color w:val="1D1B11"/>
          <w:sz w:val="28"/>
          <w:szCs w:val="28"/>
        </w:rPr>
        <w:t>Special Meeting of the MENA-OECD Invesment Programme</w:t>
      </w:r>
      <w:r w:rsidR="00282E41" w:rsidRPr="00EF5986">
        <w:rPr>
          <w:rFonts w:asciiTheme="minorHAnsi" w:hAnsiTheme="minorHAnsi" w:cstheme="majorBidi"/>
          <w:color w:val="1D1B11"/>
          <w:sz w:val="28"/>
          <w:szCs w:val="28"/>
        </w:rPr>
        <w:t xml:space="preserve"> </w:t>
      </w:r>
      <w:r w:rsidR="00603057" w:rsidRPr="00EF5986">
        <w:rPr>
          <w:rFonts w:asciiTheme="minorHAnsi" w:hAnsiTheme="minorHAnsi" w:cstheme="majorBidi"/>
          <w:color w:val="1D1B11"/>
          <w:sz w:val="28"/>
          <w:szCs w:val="28"/>
        </w:rPr>
        <w:t xml:space="preserve">on </w:t>
      </w:r>
      <w:r w:rsidR="00282E41" w:rsidRPr="00EF5986">
        <w:rPr>
          <w:rFonts w:asciiTheme="minorHAnsi" w:hAnsiTheme="minorHAnsi" w:cstheme="majorBidi"/>
          <w:color w:val="1D1B11"/>
          <w:sz w:val="28"/>
          <w:szCs w:val="28"/>
        </w:rPr>
        <w:t>the occasion of the 9</w:t>
      </w:r>
      <w:r w:rsidR="00282E41" w:rsidRPr="00EF5986">
        <w:rPr>
          <w:rFonts w:asciiTheme="minorHAnsi" w:hAnsiTheme="minorHAnsi" w:cstheme="majorBidi"/>
          <w:color w:val="1D1B11"/>
          <w:sz w:val="28"/>
          <w:szCs w:val="28"/>
          <w:vertAlign w:val="superscript"/>
        </w:rPr>
        <w:t>th</w:t>
      </w:r>
      <w:r w:rsidR="00282E41" w:rsidRPr="00EF5986">
        <w:rPr>
          <w:rFonts w:asciiTheme="minorHAnsi" w:hAnsiTheme="minorHAnsi" w:cstheme="majorBidi"/>
          <w:color w:val="1D1B11"/>
          <w:sz w:val="28"/>
          <w:szCs w:val="28"/>
        </w:rPr>
        <w:t xml:space="preserve"> Global Forum on International Investment, </w:t>
      </w:r>
      <w:r w:rsidR="00282E41" w:rsidRPr="007B24E4">
        <w:rPr>
          <w:rFonts w:asciiTheme="minorHAnsi" w:hAnsiTheme="minorHAnsi" w:cstheme="majorBidi"/>
          <w:color w:val="1D1B11"/>
          <w:sz w:val="28"/>
          <w:szCs w:val="28"/>
        </w:rPr>
        <w:t>6 December 2011</w:t>
      </w:r>
    </w:p>
    <w:p w:rsidR="00D56FD0" w:rsidRPr="00EF5986" w:rsidRDefault="00D56FD0" w:rsidP="00D56FD0">
      <w:pPr>
        <w:autoSpaceDE w:val="0"/>
        <w:autoSpaceDN w:val="0"/>
        <w:adjustRightInd w:val="0"/>
        <w:jc w:val="center"/>
        <w:rPr>
          <w:rFonts w:asciiTheme="minorHAnsi" w:hAnsiTheme="minorHAnsi" w:cstheme="majorBidi"/>
          <w:b/>
          <w:sz w:val="24"/>
          <w:szCs w:val="24"/>
        </w:rPr>
      </w:pPr>
    </w:p>
    <w:p w:rsidR="00D56FD0" w:rsidRPr="00EF5986" w:rsidRDefault="000373BB" w:rsidP="00D56FD0">
      <w:pPr>
        <w:jc w:val="center"/>
        <w:rPr>
          <w:rFonts w:asciiTheme="minorHAnsi" w:hAnsiTheme="minorHAnsi" w:cstheme="majorBidi"/>
          <w:b/>
          <w:sz w:val="28"/>
          <w:szCs w:val="28"/>
          <w:u w:val="single"/>
        </w:rPr>
      </w:pPr>
      <w:r w:rsidRPr="00EF5986">
        <w:rPr>
          <w:rFonts w:asciiTheme="minorHAnsi" w:hAnsiTheme="minorHAnsi" w:cstheme="majorBidi"/>
          <w:b/>
          <w:sz w:val="28"/>
          <w:szCs w:val="28"/>
          <w:u w:val="single"/>
        </w:rPr>
        <w:t>Conclusions</w:t>
      </w:r>
      <w:r w:rsidR="00307830" w:rsidRPr="00EF5986">
        <w:rPr>
          <w:rFonts w:asciiTheme="minorHAnsi" w:hAnsiTheme="minorHAnsi" w:cstheme="majorBidi"/>
          <w:b/>
          <w:sz w:val="28"/>
          <w:szCs w:val="28"/>
          <w:u w:val="single"/>
        </w:rPr>
        <w:t xml:space="preserve"> </w:t>
      </w:r>
    </w:p>
    <w:p w:rsidR="00307830" w:rsidRPr="00EF5986" w:rsidRDefault="00307830" w:rsidP="00D56FD0">
      <w:pPr>
        <w:jc w:val="center"/>
        <w:rPr>
          <w:rFonts w:asciiTheme="minorHAnsi" w:hAnsiTheme="minorHAnsi" w:cstheme="majorBidi"/>
          <w:b/>
          <w:sz w:val="28"/>
          <w:szCs w:val="28"/>
          <w:u w:val="single"/>
        </w:rPr>
      </w:pPr>
    </w:p>
    <w:p w:rsidR="004A0636" w:rsidRPr="005D6C4C" w:rsidRDefault="000373BB" w:rsidP="00B803E6">
      <w:pPr>
        <w:tabs>
          <w:tab w:val="clear" w:pos="850"/>
          <w:tab w:val="left" w:pos="567"/>
        </w:tabs>
        <w:rPr>
          <w:bCs/>
          <w:iCs/>
        </w:rPr>
      </w:pPr>
      <w:r w:rsidRPr="005D6C4C">
        <w:rPr>
          <w:b/>
        </w:rPr>
        <w:t xml:space="preserve">1. </w:t>
      </w:r>
      <w:r w:rsidRPr="005D6C4C">
        <w:rPr>
          <w:b/>
        </w:rPr>
        <w:tab/>
        <w:t>In Session 1 on</w:t>
      </w:r>
      <w:r w:rsidRPr="005D6C4C">
        <w:rPr>
          <w:bCs/>
        </w:rPr>
        <w:t xml:space="preserve"> </w:t>
      </w:r>
      <w:r w:rsidRPr="005D6C4C">
        <w:rPr>
          <w:rFonts w:eastAsia="PMingLiU"/>
          <w:b/>
        </w:rPr>
        <w:t>investment policy responses</w:t>
      </w:r>
      <w:r w:rsidR="003E7C79" w:rsidRPr="005D6C4C">
        <w:rPr>
          <w:rFonts w:eastAsia="PMingLiU"/>
          <w:b/>
        </w:rPr>
        <w:t>:</w:t>
      </w:r>
    </w:p>
    <w:p w:rsidR="00CE738B" w:rsidRPr="005D6C4C" w:rsidRDefault="00CE738B" w:rsidP="00DF6E35">
      <w:pPr>
        <w:rPr>
          <w:bCs/>
          <w:iCs/>
        </w:rPr>
      </w:pPr>
    </w:p>
    <w:p w:rsidR="00D16E66" w:rsidRPr="005D6C4C" w:rsidRDefault="000373BB" w:rsidP="00D16E66">
      <w:pPr>
        <w:ind w:firstLine="567"/>
      </w:pPr>
      <w:r w:rsidRPr="005D6C4C">
        <w:rPr>
          <w:b/>
          <w:i/>
        </w:rPr>
        <w:t>Participants noted that:</w:t>
      </w:r>
    </w:p>
    <w:p w:rsidR="00516580" w:rsidRPr="005D6C4C" w:rsidRDefault="00516580" w:rsidP="00DB292A">
      <w:pPr>
        <w:pStyle w:val="ListParagraph"/>
        <w:numPr>
          <w:ilvl w:val="0"/>
          <w:numId w:val="5"/>
        </w:numPr>
        <w:tabs>
          <w:tab w:val="clear" w:pos="850"/>
          <w:tab w:val="clear" w:pos="1191"/>
          <w:tab w:val="clear" w:pos="1531"/>
        </w:tabs>
        <w:spacing w:before="100" w:beforeAutospacing="1" w:after="120"/>
        <w:ind w:left="714" w:hanging="357"/>
        <w:contextualSpacing w:val="0"/>
      </w:pPr>
      <w:r w:rsidRPr="005D6C4C">
        <w:t xml:space="preserve">High-level international attention has been given to the need to strengthen the investment frameworks in MENA countries, including at the OECD Ministerial meeting in May 2011 which asked for </w:t>
      </w:r>
      <w:r w:rsidRPr="005D6C4C">
        <w:rPr>
          <w:i/>
          <w:iCs/>
        </w:rPr>
        <w:t xml:space="preserve">“further work on.. </w:t>
      </w:r>
      <w:r w:rsidRPr="005D6C4C">
        <w:rPr>
          <w:b/>
          <w:bCs/>
          <w:i/>
          <w:iCs/>
        </w:rPr>
        <w:t>improving the investment climate</w:t>
      </w:r>
      <w:r w:rsidRPr="005D6C4C">
        <w:rPr>
          <w:i/>
          <w:iCs/>
        </w:rPr>
        <w:t xml:space="preserve"> in MENA countries.” </w:t>
      </w:r>
      <w:r w:rsidR="00DB292A" w:rsidRPr="005D6C4C">
        <w:rPr>
          <w:iCs/>
        </w:rPr>
        <w:t>T</w:t>
      </w:r>
      <w:r w:rsidRPr="005D6C4C">
        <w:rPr>
          <w:iCs/>
        </w:rPr>
        <w:t xml:space="preserve">he September </w:t>
      </w:r>
      <w:r w:rsidRPr="005D6C4C">
        <w:t>2011 meeting of the G8 Finance Ministers’ with Arab partner countries welcomed “</w:t>
      </w:r>
      <w:r w:rsidRPr="005D6C4C">
        <w:rPr>
          <w:i/>
          <w:iCs/>
        </w:rPr>
        <w:t xml:space="preserve">the OECD engagement with the MENA countries, aimed at </w:t>
      </w:r>
      <w:r w:rsidRPr="005D6C4C">
        <w:rPr>
          <w:b/>
          <w:bCs/>
          <w:i/>
          <w:iCs/>
        </w:rPr>
        <w:t>improving policy frameworks for investment</w:t>
      </w:r>
      <w:r w:rsidR="00684426" w:rsidRPr="005D6C4C">
        <w:rPr>
          <w:i/>
          <w:iCs/>
        </w:rPr>
        <w:t>...</w:t>
      </w:r>
      <w:r w:rsidRPr="005D6C4C">
        <w:rPr>
          <w:i/>
          <w:iCs/>
        </w:rPr>
        <w:t>.</w:t>
      </w:r>
      <w:r w:rsidRPr="005D6C4C">
        <w:t xml:space="preserve">”. </w:t>
      </w:r>
    </w:p>
    <w:p w:rsidR="00DB292A" w:rsidRPr="005D6C4C" w:rsidRDefault="00DB292A" w:rsidP="00DB292A">
      <w:pPr>
        <w:pStyle w:val="ListParagraph"/>
        <w:numPr>
          <w:ilvl w:val="0"/>
          <w:numId w:val="5"/>
        </w:numPr>
        <w:spacing w:after="120"/>
        <w:contextualSpacing w:val="0"/>
      </w:pPr>
      <w:r w:rsidRPr="005D6C4C">
        <w:rPr>
          <w:bCs/>
          <w:iCs/>
        </w:rPr>
        <w:t>Reviving domestic and foreign investment is critical in order to support growth and job creation in the MENA region</w:t>
      </w:r>
      <w:r w:rsidR="00603057" w:rsidRPr="005D6C4C">
        <w:rPr>
          <w:bCs/>
          <w:iCs/>
        </w:rPr>
        <w:t>. A</w:t>
      </w:r>
      <w:r w:rsidRPr="005D6C4C">
        <w:rPr>
          <w:bCs/>
          <w:iCs/>
        </w:rPr>
        <w:t xml:space="preserve"> number of </w:t>
      </w:r>
      <w:r w:rsidR="006F369A" w:rsidRPr="005D6C4C">
        <w:rPr>
          <w:bCs/>
          <w:iCs/>
        </w:rPr>
        <w:t xml:space="preserve">exising </w:t>
      </w:r>
      <w:r w:rsidRPr="005D6C4C">
        <w:rPr>
          <w:bCs/>
          <w:iCs/>
        </w:rPr>
        <w:t>polic</w:t>
      </w:r>
      <w:r w:rsidR="006F369A" w:rsidRPr="005D6C4C">
        <w:rPr>
          <w:bCs/>
          <w:iCs/>
        </w:rPr>
        <w:t>ies</w:t>
      </w:r>
      <w:r w:rsidRPr="005D6C4C">
        <w:rPr>
          <w:bCs/>
          <w:iCs/>
        </w:rPr>
        <w:t xml:space="preserve"> </w:t>
      </w:r>
      <w:r w:rsidR="006F369A" w:rsidRPr="005D6C4C">
        <w:rPr>
          <w:bCs/>
          <w:iCs/>
        </w:rPr>
        <w:t xml:space="preserve">need to be adapted to </w:t>
      </w:r>
      <w:r w:rsidRPr="005D6C4C">
        <w:rPr>
          <w:bCs/>
          <w:iCs/>
        </w:rPr>
        <w:t>strengthen the employement benefits of foreign investment</w:t>
      </w:r>
      <w:r w:rsidR="00633B97" w:rsidRPr="005D6C4C">
        <w:rPr>
          <w:bCs/>
          <w:iCs/>
        </w:rPr>
        <w:t>, improve transparency of investment regulation and foster public-private dialogue for investment rule-making.</w:t>
      </w:r>
      <w:r w:rsidRPr="005D6C4C">
        <w:rPr>
          <w:bCs/>
          <w:iCs/>
        </w:rPr>
        <w:t xml:space="preserve"> </w:t>
      </w:r>
    </w:p>
    <w:p w:rsidR="00463667" w:rsidRPr="005D6C4C" w:rsidRDefault="000373BB" w:rsidP="00DB292A">
      <w:pPr>
        <w:pStyle w:val="ListParagraph"/>
        <w:numPr>
          <w:ilvl w:val="0"/>
          <w:numId w:val="1"/>
        </w:numPr>
        <w:spacing w:after="120"/>
        <w:contextualSpacing w:val="0"/>
      </w:pPr>
      <w:r w:rsidRPr="005D6C4C">
        <w:rPr>
          <w:bCs/>
          <w:iCs/>
        </w:rPr>
        <w:t xml:space="preserve">Recent political and social events </w:t>
      </w:r>
      <w:r w:rsidR="007F5942" w:rsidRPr="005D6C4C">
        <w:rPr>
          <w:bCs/>
          <w:iCs/>
        </w:rPr>
        <w:t xml:space="preserve">in the MENA region </w:t>
      </w:r>
      <w:r w:rsidRPr="005D6C4C">
        <w:rPr>
          <w:bCs/>
          <w:iCs/>
        </w:rPr>
        <w:t>have had a</w:t>
      </w:r>
      <w:r w:rsidR="007F5942" w:rsidRPr="005D6C4C">
        <w:rPr>
          <w:bCs/>
          <w:iCs/>
        </w:rPr>
        <w:t>n</w:t>
      </w:r>
      <w:r w:rsidRPr="005D6C4C">
        <w:rPr>
          <w:bCs/>
          <w:iCs/>
        </w:rPr>
        <w:t xml:space="preserve"> impact on inflows of foreign direct investment</w:t>
      </w:r>
      <w:r w:rsidRPr="005D6C4C">
        <w:rPr>
          <w:rFonts w:eastAsia="PMingLiU"/>
          <w:bCs/>
        </w:rPr>
        <w:t xml:space="preserve"> into several MENA c</w:t>
      </w:r>
      <w:r w:rsidRPr="005D6C4C">
        <w:rPr>
          <w:bCs/>
          <w:iCs/>
        </w:rPr>
        <w:t>ountries</w:t>
      </w:r>
      <w:r w:rsidR="00E30781" w:rsidRPr="005D6C4C">
        <w:rPr>
          <w:bCs/>
          <w:iCs/>
        </w:rPr>
        <w:t xml:space="preserve"> as investor</w:t>
      </w:r>
      <w:r w:rsidR="007F5942" w:rsidRPr="005D6C4C">
        <w:rPr>
          <w:bCs/>
          <w:iCs/>
        </w:rPr>
        <w:t>s</w:t>
      </w:r>
      <w:r w:rsidR="00E30781" w:rsidRPr="005D6C4C">
        <w:rPr>
          <w:bCs/>
          <w:iCs/>
        </w:rPr>
        <w:t>’</w:t>
      </w:r>
      <w:r w:rsidR="007F5942" w:rsidRPr="005D6C4C">
        <w:rPr>
          <w:bCs/>
          <w:iCs/>
        </w:rPr>
        <w:t xml:space="preserve"> perceptions of transparency and predictabili</w:t>
      </w:r>
      <w:r w:rsidR="00E30781" w:rsidRPr="005D6C4C">
        <w:rPr>
          <w:bCs/>
          <w:iCs/>
        </w:rPr>
        <w:t>ty of the investment climate have</w:t>
      </w:r>
      <w:r w:rsidR="007F5942" w:rsidRPr="005D6C4C">
        <w:rPr>
          <w:bCs/>
          <w:iCs/>
        </w:rPr>
        <w:t xml:space="preserve"> been </w:t>
      </w:r>
      <w:r w:rsidR="00E30781" w:rsidRPr="005D6C4C">
        <w:rPr>
          <w:bCs/>
          <w:iCs/>
        </w:rPr>
        <w:t>a</w:t>
      </w:r>
      <w:r w:rsidR="007F5942" w:rsidRPr="005D6C4C">
        <w:rPr>
          <w:bCs/>
          <w:iCs/>
        </w:rPr>
        <w:t>ffected.</w:t>
      </w:r>
      <w:r w:rsidR="004D3D4C" w:rsidRPr="005D6C4C">
        <w:rPr>
          <w:bCs/>
          <w:iCs/>
        </w:rPr>
        <w:t xml:space="preserve"> </w:t>
      </w:r>
      <w:r w:rsidR="006F369A" w:rsidRPr="005D6C4C">
        <w:rPr>
          <w:bCs/>
          <w:iCs/>
        </w:rPr>
        <w:t>However, participants from the region also highlighted that the transition processes in their countries will offer great potential for investment and growth benefitting from the long-term advantages of</w:t>
      </w:r>
      <w:r w:rsidR="00EF5986" w:rsidRPr="005D6C4C">
        <w:rPr>
          <w:bCs/>
          <w:iCs/>
        </w:rPr>
        <w:t xml:space="preserve"> having</w:t>
      </w:r>
      <w:r w:rsidR="006F369A" w:rsidRPr="005D6C4C">
        <w:rPr>
          <w:bCs/>
          <w:iCs/>
        </w:rPr>
        <w:t xml:space="preserve"> transparent and democratic governance structures. </w:t>
      </w:r>
    </w:p>
    <w:p w:rsidR="00AB7844" w:rsidRPr="005D6C4C" w:rsidRDefault="000373BB" w:rsidP="00AB7844">
      <w:pPr>
        <w:pStyle w:val="ListParagraph"/>
        <w:numPr>
          <w:ilvl w:val="0"/>
          <w:numId w:val="1"/>
        </w:numPr>
        <w:rPr>
          <w:sz w:val="20"/>
          <w:szCs w:val="20"/>
        </w:rPr>
      </w:pPr>
      <w:r w:rsidRPr="005D6C4C">
        <w:rPr>
          <w:bCs/>
          <w:iCs/>
        </w:rPr>
        <w:t xml:space="preserve">National </w:t>
      </w:r>
      <w:r w:rsidR="002F5CA2" w:rsidRPr="005D6C4C">
        <w:rPr>
          <w:bCs/>
          <w:iCs/>
        </w:rPr>
        <w:t>i</w:t>
      </w:r>
      <w:r w:rsidR="007F5942" w:rsidRPr="005D6C4C">
        <w:rPr>
          <w:bCs/>
          <w:iCs/>
        </w:rPr>
        <w:t xml:space="preserve">nvestment </w:t>
      </w:r>
      <w:r w:rsidR="002F5CA2" w:rsidRPr="005D6C4C">
        <w:rPr>
          <w:bCs/>
          <w:iCs/>
        </w:rPr>
        <w:t>p</w:t>
      </w:r>
      <w:r w:rsidRPr="005D6C4C">
        <w:rPr>
          <w:bCs/>
          <w:iCs/>
        </w:rPr>
        <w:t xml:space="preserve">romotion agencies </w:t>
      </w:r>
      <w:r w:rsidR="007F5942" w:rsidRPr="005D6C4C">
        <w:rPr>
          <w:bCs/>
          <w:iCs/>
        </w:rPr>
        <w:t>and investment policy-makers</w:t>
      </w:r>
      <w:r w:rsidR="00DB292A" w:rsidRPr="005D6C4C">
        <w:rPr>
          <w:bCs/>
          <w:iCs/>
        </w:rPr>
        <w:t xml:space="preserve"> in MENA countries</w:t>
      </w:r>
      <w:r w:rsidR="007F5942" w:rsidRPr="005D6C4C">
        <w:rPr>
          <w:bCs/>
          <w:iCs/>
        </w:rPr>
        <w:t xml:space="preserve"> </w:t>
      </w:r>
      <w:r w:rsidRPr="005D6C4C">
        <w:rPr>
          <w:bCs/>
          <w:iCs/>
        </w:rPr>
        <w:t xml:space="preserve">have </w:t>
      </w:r>
      <w:r w:rsidRPr="005D6C4C">
        <w:t xml:space="preserve">undertaken a number of </w:t>
      </w:r>
      <w:r w:rsidR="00DB292A" w:rsidRPr="005D6C4C">
        <w:t xml:space="preserve">recent </w:t>
      </w:r>
      <w:r w:rsidRPr="005D6C4C">
        <w:t xml:space="preserve">measures to mitigate </w:t>
      </w:r>
      <w:r w:rsidR="007F5942" w:rsidRPr="005D6C4C">
        <w:t xml:space="preserve">investors’ concerns. These measures </w:t>
      </w:r>
      <w:r w:rsidR="00E30781" w:rsidRPr="005D6C4C">
        <w:t>have</w:t>
      </w:r>
      <w:r w:rsidR="00DB292A" w:rsidRPr="005D6C4C">
        <w:t xml:space="preserve">, </w:t>
      </w:r>
      <w:r w:rsidR="00DB292A" w:rsidRPr="005D6C4C">
        <w:rPr>
          <w:i/>
        </w:rPr>
        <w:t>inter alia</w:t>
      </w:r>
      <w:r w:rsidR="00DB292A" w:rsidRPr="005D6C4C">
        <w:t xml:space="preserve">, </w:t>
      </w:r>
      <w:r w:rsidR="007F5942" w:rsidRPr="005D6C4C">
        <w:t xml:space="preserve">included: </w:t>
      </w:r>
      <w:r w:rsidRPr="005D6C4C">
        <w:t xml:space="preserve">creating investment dispute settlement bodies, passing new investment and public-private partnerships laws, implementing incentive schemes, </w:t>
      </w:r>
      <w:r w:rsidR="007F5942" w:rsidRPr="005D6C4C">
        <w:t xml:space="preserve">fostering </w:t>
      </w:r>
      <w:r w:rsidRPr="005D6C4C">
        <w:t xml:space="preserve">regulatory </w:t>
      </w:r>
      <w:r w:rsidR="007F5942" w:rsidRPr="005D6C4C">
        <w:t xml:space="preserve">business climate </w:t>
      </w:r>
      <w:r w:rsidRPr="005D6C4C">
        <w:t>reform</w:t>
      </w:r>
      <w:r w:rsidR="002F5CA2" w:rsidRPr="005D6C4C">
        <w:t>s</w:t>
      </w:r>
      <w:r w:rsidRPr="005D6C4C">
        <w:t xml:space="preserve">, </w:t>
      </w:r>
      <w:r w:rsidR="007F5942" w:rsidRPr="005D6C4C">
        <w:t xml:space="preserve">and </w:t>
      </w:r>
      <w:r w:rsidRPr="005D6C4C">
        <w:t>expanding investment</w:t>
      </w:r>
      <w:r w:rsidR="007F5942" w:rsidRPr="005D6C4C">
        <w:t xml:space="preserve"> </w:t>
      </w:r>
      <w:r w:rsidRPr="005D6C4C">
        <w:t>promoti</w:t>
      </w:r>
      <w:r w:rsidR="007F5942" w:rsidRPr="005D6C4C">
        <w:t>o</w:t>
      </w:r>
      <w:r w:rsidRPr="005D6C4C">
        <w:t>n activities</w:t>
      </w:r>
      <w:r w:rsidR="007F5942" w:rsidRPr="005D6C4C">
        <w:t xml:space="preserve"> with a focus on existing investors</w:t>
      </w:r>
      <w:r w:rsidRPr="005D6C4C">
        <w:t>.</w:t>
      </w:r>
      <w:r w:rsidR="00AB7844" w:rsidRPr="005D6C4C">
        <w:t xml:space="preserve"> International financial institutions including multilateral and bilateral investment guarantee agencies like MIGA, and the ICIEC have created new support programmes for the region.</w:t>
      </w:r>
    </w:p>
    <w:p w:rsidR="00AB7844" w:rsidRPr="005D6C4C" w:rsidRDefault="00AB7844" w:rsidP="00AB7844">
      <w:pPr>
        <w:rPr>
          <w:sz w:val="20"/>
          <w:szCs w:val="20"/>
        </w:rPr>
      </w:pPr>
    </w:p>
    <w:p w:rsidR="005D6C4C" w:rsidRDefault="005D6C4C">
      <w:pPr>
        <w:tabs>
          <w:tab w:val="clear" w:pos="850"/>
          <w:tab w:val="clear" w:pos="1191"/>
          <w:tab w:val="clear" w:pos="1531"/>
        </w:tabs>
        <w:jc w:val="left"/>
        <w:rPr>
          <w:b/>
        </w:rPr>
      </w:pPr>
    </w:p>
    <w:p w:rsidR="004A0636" w:rsidRPr="005D6C4C" w:rsidRDefault="000373BB" w:rsidP="00884BAD">
      <w:pPr>
        <w:tabs>
          <w:tab w:val="clear" w:pos="850"/>
          <w:tab w:val="clear" w:pos="1191"/>
          <w:tab w:val="clear" w:pos="1531"/>
          <w:tab w:val="left" w:pos="567"/>
        </w:tabs>
        <w:ind w:left="567" w:hanging="567"/>
        <w:rPr>
          <w:bCs/>
        </w:rPr>
      </w:pPr>
      <w:r w:rsidRPr="005D6C4C">
        <w:rPr>
          <w:b/>
        </w:rPr>
        <w:t xml:space="preserve">2. </w:t>
      </w:r>
      <w:r w:rsidRPr="005D6C4C">
        <w:rPr>
          <w:b/>
        </w:rPr>
        <w:tab/>
        <w:t xml:space="preserve">In Session 2 on </w:t>
      </w:r>
      <w:r w:rsidRPr="005D6C4C">
        <w:rPr>
          <w:rFonts w:eastAsia="PMingLiU"/>
          <w:b/>
        </w:rPr>
        <w:t>policy options to further strengthen investment protection, promotion, and risk mitigation:</w:t>
      </w:r>
      <w:r w:rsidRPr="005D6C4C">
        <w:rPr>
          <w:rFonts w:eastAsia="PMingLiU"/>
          <w:bCs/>
        </w:rPr>
        <w:t xml:space="preserve"> </w:t>
      </w:r>
    </w:p>
    <w:p w:rsidR="004A0636" w:rsidRPr="005D6C4C" w:rsidRDefault="004A0636" w:rsidP="00DF6E35"/>
    <w:p w:rsidR="00CE738B" w:rsidRPr="005D6C4C" w:rsidRDefault="000373BB" w:rsidP="001B77F1">
      <w:pPr>
        <w:ind w:firstLine="567"/>
      </w:pPr>
      <w:r w:rsidRPr="005D6C4C">
        <w:rPr>
          <w:b/>
          <w:i/>
        </w:rPr>
        <w:t>Participants:</w:t>
      </w:r>
    </w:p>
    <w:p w:rsidR="00CE738B" w:rsidRPr="005D6C4C" w:rsidRDefault="00CE738B" w:rsidP="00DF6E35">
      <w:pPr>
        <w:pStyle w:val="ListParagraph"/>
      </w:pPr>
    </w:p>
    <w:p w:rsidR="00881FE6" w:rsidRPr="005D6C4C" w:rsidRDefault="00832415" w:rsidP="002F5CA2">
      <w:pPr>
        <w:pStyle w:val="ListParagraph"/>
        <w:numPr>
          <w:ilvl w:val="0"/>
          <w:numId w:val="1"/>
        </w:numPr>
        <w:spacing w:after="120"/>
        <w:contextualSpacing w:val="0"/>
      </w:pPr>
      <w:r w:rsidRPr="005D6C4C">
        <w:t xml:space="preserve">Agreed on the need to strengthen investor home country and host country </w:t>
      </w:r>
      <w:r w:rsidR="000373BB" w:rsidRPr="005D6C4C">
        <w:t>policy options to promote investment, including</w:t>
      </w:r>
      <w:r w:rsidRPr="005D6C4C">
        <w:t>:</w:t>
      </w:r>
      <w:r w:rsidR="000373BB" w:rsidRPr="005D6C4C">
        <w:t xml:space="preserve"> </w:t>
      </w:r>
      <w:r w:rsidR="00684426" w:rsidRPr="005D6C4C">
        <w:t xml:space="preserve">horizontal investment policy reforms, </w:t>
      </w:r>
      <w:r w:rsidR="000373BB" w:rsidRPr="005D6C4C">
        <w:rPr>
          <w:rFonts w:eastAsia="PMingLiU"/>
          <w:iCs/>
        </w:rPr>
        <w:t>sector-specific</w:t>
      </w:r>
      <w:r w:rsidR="00684426" w:rsidRPr="005D6C4C">
        <w:rPr>
          <w:rFonts w:eastAsia="PMingLiU"/>
          <w:iCs/>
        </w:rPr>
        <w:t xml:space="preserve"> promotion approaches</w:t>
      </w:r>
      <w:r w:rsidR="000373BB" w:rsidRPr="005D6C4C">
        <w:rPr>
          <w:rFonts w:eastAsia="PMingLiU"/>
          <w:iCs/>
        </w:rPr>
        <w:t>,</w:t>
      </w:r>
      <w:r w:rsidR="00684426" w:rsidRPr="005D6C4C">
        <w:rPr>
          <w:rFonts w:eastAsia="PMingLiU"/>
          <w:iCs/>
        </w:rPr>
        <w:t xml:space="preserve"> specifically</w:t>
      </w:r>
      <w:r w:rsidR="000373BB" w:rsidRPr="005D6C4C">
        <w:rPr>
          <w:rFonts w:eastAsia="PMingLiU"/>
          <w:iCs/>
        </w:rPr>
        <w:t xml:space="preserve"> improving </w:t>
      </w:r>
      <w:r w:rsidR="00684426" w:rsidRPr="005D6C4C">
        <w:rPr>
          <w:rFonts w:eastAsia="PMingLiU"/>
          <w:iCs/>
        </w:rPr>
        <w:t xml:space="preserve">investment </w:t>
      </w:r>
      <w:r w:rsidR="000373BB" w:rsidRPr="005D6C4C">
        <w:rPr>
          <w:rFonts w:eastAsia="PMingLiU"/>
          <w:iCs/>
        </w:rPr>
        <w:t>protection</w:t>
      </w:r>
      <w:r w:rsidR="00684426" w:rsidRPr="005D6C4C">
        <w:rPr>
          <w:rFonts w:eastAsia="PMingLiU"/>
          <w:iCs/>
        </w:rPr>
        <w:t xml:space="preserve"> instruments</w:t>
      </w:r>
      <w:r w:rsidR="000373BB" w:rsidRPr="005D6C4C">
        <w:rPr>
          <w:rFonts w:eastAsia="PMingLiU"/>
          <w:iCs/>
        </w:rPr>
        <w:t xml:space="preserve">, </w:t>
      </w:r>
      <w:r w:rsidR="00684426" w:rsidRPr="005D6C4C">
        <w:rPr>
          <w:rFonts w:eastAsia="PMingLiU"/>
          <w:iCs/>
        </w:rPr>
        <w:t xml:space="preserve">investment </w:t>
      </w:r>
      <w:r w:rsidR="000373BB" w:rsidRPr="005D6C4C">
        <w:rPr>
          <w:rFonts w:eastAsia="PMingLiU"/>
          <w:iCs/>
        </w:rPr>
        <w:t xml:space="preserve">guarantee and </w:t>
      </w:r>
      <w:r w:rsidR="000373BB" w:rsidRPr="005D6C4C">
        <w:rPr>
          <w:rFonts w:eastAsia="PMingLiU"/>
          <w:iCs/>
        </w:rPr>
        <w:lastRenderedPageBreak/>
        <w:t xml:space="preserve">insurance schemes, and </w:t>
      </w:r>
      <w:r w:rsidR="00E30781" w:rsidRPr="005D6C4C">
        <w:rPr>
          <w:rFonts w:eastAsia="PMingLiU"/>
          <w:iCs/>
        </w:rPr>
        <w:t xml:space="preserve">targeted </w:t>
      </w:r>
      <w:r w:rsidR="00307830" w:rsidRPr="005D6C4C">
        <w:rPr>
          <w:rFonts w:eastAsia="PMingLiU"/>
          <w:iCs/>
        </w:rPr>
        <w:t xml:space="preserve">measures to be applied </w:t>
      </w:r>
      <w:r w:rsidR="004D3D4C" w:rsidRPr="005D6C4C">
        <w:rPr>
          <w:rFonts w:eastAsia="PMingLiU"/>
          <w:iCs/>
        </w:rPr>
        <w:t>t</w:t>
      </w:r>
      <w:r w:rsidR="00307830" w:rsidRPr="005D6C4C">
        <w:rPr>
          <w:rFonts w:eastAsia="PMingLiU"/>
          <w:iCs/>
        </w:rPr>
        <w:t>o</w:t>
      </w:r>
      <w:r w:rsidR="004D3D4C" w:rsidRPr="005D6C4C">
        <w:rPr>
          <w:rFonts w:eastAsia="PMingLiU"/>
          <w:iCs/>
        </w:rPr>
        <w:t xml:space="preserve"> larger i</w:t>
      </w:r>
      <w:r w:rsidR="000373BB" w:rsidRPr="005D6C4C">
        <w:rPr>
          <w:rFonts w:eastAsia="PMingLiU"/>
          <w:iCs/>
        </w:rPr>
        <w:t xml:space="preserve">nfrastructure investment projects. </w:t>
      </w:r>
    </w:p>
    <w:p w:rsidR="00CE738B" w:rsidRPr="005D6C4C" w:rsidRDefault="000373BB" w:rsidP="002F5CA2">
      <w:pPr>
        <w:pStyle w:val="ListParagraph"/>
        <w:numPr>
          <w:ilvl w:val="0"/>
          <w:numId w:val="1"/>
        </w:numPr>
        <w:spacing w:after="120"/>
        <w:contextualSpacing w:val="0"/>
      </w:pPr>
      <w:r w:rsidRPr="005D6C4C">
        <w:rPr>
          <w:rFonts w:eastAsia="PMingLiU"/>
        </w:rPr>
        <w:t>Agreed that r</w:t>
      </w:r>
      <w:r w:rsidRPr="005D6C4C">
        <w:t xml:space="preserve">egional economic integration, trade and investment frameworks, in particular the 1980 Arab League investment instruments, need to be </w:t>
      </w:r>
      <w:r w:rsidR="001B76AC" w:rsidRPr="005D6C4C">
        <w:t>renewed</w:t>
      </w:r>
      <w:r w:rsidR="00307830" w:rsidRPr="005D6C4C">
        <w:t>,</w:t>
      </w:r>
      <w:r w:rsidR="001B76AC" w:rsidRPr="005D6C4C">
        <w:t xml:space="preserve"> </w:t>
      </w:r>
      <w:r w:rsidRPr="005D6C4C">
        <w:t xml:space="preserve">strengthened and complemented with </w:t>
      </w:r>
      <w:r w:rsidR="001B76AC" w:rsidRPr="005D6C4C">
        <w:t xml:space="preserve">more </w:t>
      </w:r>
      <w:r w:rsidRPr="005D6C4C">
        <w:t>harmonised national investment policies.</w:t>
      </w:r>
    </w:p>
    <w:p w:rsidR="00832415" w:rsidRPr="005D6C4C" w:rsidRDefault="00307830" w:rsidP="002F5CA2">
      <w:pPr>
        <w:pStyle w:val="ListParagraph"/>
        <w:numPr>
          <w:ilvl w:val="0"/>
          <w:numId w:val="1"/>
        </w:numPr>
        <w:spacing w:after="120"/>
        <w:contextualSpacing w:val="0"/>
      </w:pPr>
      <w:r w:rsidRPr="005D6C4C">
        <w:t xml:space="preserve">Welcomed </w:t>
      </w:r>
      <w:r w:rsidR="00603057" w:rsidRPr="005D6C4C">
        <w:t xml:space="preserve">new and </w:t>
      </w:r>
      <w:r w:rsidR="00832415" w:rsidRPr="005D6C4C">
        <w:t xml:space="preserve">innovative investment policy and financing instruments as proposed by the working group on Investment Security in the Mediterranean Region (ISMED). The objective of the ISMED </w:t>
      </w:r>
      <w:r w:rsidR="00BF28E1" w:rsidRPr="005D6C4C">
        <w:t>w</w:t>
      </w:r>
      <w:r w:rsidR="00832415" w:rsidRPr="005D6C4C">
        <w:t xml:space="preserve">orking </w:t>
      </w:r>
      <w:r w:rsidR="00BF28E1" w:rsidRPr="005D6C4C">
        <w:t>g</w:t>
      </w:r>
      <w:r w:rsidR="00832415" w:rsidRPr="005D6C4C">
        <w:t xml:space="preserve">roup is to develop proposals </w:t>
      </w:r>
      <w:r w:rsidR="00BF28E1" w:rsidRPr="005D6C4C">
        <w:t xml:space="preserve">for </w:t>
      </w:r>
      <w:r w:rsidR="00832415" w:rsidRPr="005D6C4C">
        <w:t>enhanc</w:t>
      </w:r>
      <w:r w:rsidRPr="005D6C4C">
        <w:t>ing</w:t>
      </w:r>
      <w:r w:rsidR="00832415" w:rsidRPr="005D6C4C">
        <w:t xml:space="preserve"> </w:t>
      </w:r>
      <w:r w:rsidR="00603057" w:rsidRPr="005D6C4C">
        <w:t xml:space="preserve">the </w:t>
      </w:r>
      <w:r w:rsidR="00832415" w:rsidRPr="005D6C4C">
        <w:t>interaction and efficiency of legal security and guarantee instruments currently available for investments in long-term large</w:t>
      </w:r>
      <w:r w:rsidR="00BF28E1" w:rsidRPr="005D6C4C">
        <w:t>r</w:t>
      </w:r>
      <w:r w:rsidRPr="005D6C4C">
        <w:t>-</w:t>
      </w:r>
      <w:r w:rsidR="00832415" w:rsidRPr="005D6C4C">
        <w:t xml:space="preserve">scale infrastructure projects in the Southern </w:t>
      </w:r>
      <w:r w:rsidR="001D3F14">
        <w:t xml:space="preserve">and Eastern </w:t>
      </w:r>
      <w:r w:rsidR="00832415" w:rsidRPr="005D6C4C">
        <w:t>Mediterranean region.</w:t>
      </w:r>
    </w:p>
    <w:p w:rsidR="00CE738B" w:rsidRDefault="000373BB" w:rsidP="002F5CA2">
      <w:pPr>
        <w:pStyle w:val="ListParagraph"/>
        <w:numPr>
          <w:ilvl w:val="0"/>
          <w:numId w:val="1"/>
        </w:numPr>
        <w:spacing w:after="120"/>
        <w:contextualSpacing w:val="0"/>
      </w:pPr>
      <w:r w:rsidRPr="005D6C4C">
        <w:t>Noted the benefits of increased co-operation and synergies amongst international organisations and international finance institutions as well as other regional investment initiatives in defining and implementing policies to promote and protect investment.</w:t>
      </w:r>
      <w:r w:rsidR="00832415" w:rsidRPr="005D6C4C">
        <w:t xml:space="preserve"> The G8 Deauville Partnership co</w:t>
      </w:r>
      <w:r w:rsidR="00722E9B">
        <w:t>-</w:t>
      </w:r>
      <w:r w:rsidR="00832415" w:rsidRPr="005D6C4C">
        <w:t xml:space="preserve">ordination platform should be used to this respect. </w:t>
      </w:r>
    </w:p>
    <w:p w:rsidR="00722E9B" w:rsidRPr="005D6C4C" w:rsidRDefault="00D07C28" w:rsidP="002F5CA2">
      <w:pPr>
        <w:pStyle w:val="ListParagraph"/>
        <w:numPr>
          <w:ilvl w:val="0"/>
          <w:numId w:val="1"/>
        </w:numPr>
        <w:spacing w:after="120"/>
        <w:contextualSpacing w:val="0"/>
      </w:pPr>
      <w:r>
        <w:t>Noted that multilateral financial institutions have a role to play to insure political risk and to promote employment programmes in co-operation with international organisations.</w:t>
      </w:r>
    </w:p>
    <w:p w:rsidR="00DF0D60" w:rsidRPr="005D6C4C" w:rsidRDefault="00DF0D60" w:rsidP="00381E28">
      <w:pPr>
        <w:pStyle w:val="ListParagraph"/>
      </w:pPr>
    </w:p>
    <w:p w:rsidR="00CE738B" w:rsidRPr="005D6C4C" w:rsidRDefault="000373BB" w:rsidP="00684426">
      <w:pPr>
        <w:tabs>
          <w:tab w:val="clear" w:pos="850"/>
          <w:tab w:val="clear" w:pos="1191"/>
          <w:tab w:val="clear" w:pos="1531"/>
          <w:tab w:val="left" w:pos="567"/>
        </w:tabs>
        <w:ind w:left="567" w:hanging="567"/>
        <w:rPr>
          <w:b/>
        </w:rPr>
      </w:pPr>
      <w:r w:rsidRPr="005D6C4C">
        <w:rPr>
          <w:b/>
        </w:rPr>
        <w:t xml:space="preserve">3. </w:t>
      </w:r>
      <w:r w:rsidRPr="005D6C4C">
        <w:rPr>
          <w:b/>
        </w:rPr>
        <w:tab/>
      </w:r>
      <w:r w:rsidRPr="005D6C4C">
        <w:rPr>
          <w:b/>
        </w:rPr>
        <w:tab/>
        <w:t>Looking ahead, participants agreed:</w:t>
      </w:r>
    </w:p>
    <w:p w:rsidR="004A0636" w:rsidRPr="005D6C4C" w:rsidRDefault="004A0636" w:rsidP="00DF6E35"/>
    <w:p w:rsidR="004E1A28" w:rsidRPr="005D6C4C" w:rsidRDefault="000373BB" w:rsidP="002F5CA2">
      <w:pPr>
        <w:pStyle w:val="ListParagraph"/>
        <w:numPr>
          <w:ilvl w:val="0"/>
          <w:numId w:val="6"/>
        </w:numPr>
        <w:tabs>
          <w:tab w:val="clear" w:pos="1531"/>
          <w:tab w:val="left" w:pos="1276"/>
        </w:tabs>
        <w:spacing w:after="120"/>
        <w:contextualSpacing w:val="0"/>
      </w:pPr>
      <w:r w:rsidRPr="005D6C4C">
        <w:t xml:space="preserve">That </w:t>
      </w:r>
      <w:r w:rsidR="003C5D8E" w:rsidRPr="005D6C4C">
        <w:t xml:space="preserve">further host country measures need to be taken to </w:t>
      </w:r>
      <w:r w:rsidRPr="005D6C4C">
        <w:t>strengthen the general business and investment climate, including on issues such as land ownership and administrative simplifications</w:t>
      </w:r>
      <w:r w:rsidR="003C5D8E" w:rsidRPr="005D6C4C">
        <w:t xml:space="preserve"> which </w:t>
      </w:r>
      <w:r w:rsidRPr="005D6C4C">
        <w:t xml:space="preserve">are </w:t>
      </w:r>
      <w:r w:rsidR="003C5D8E" w:rsidRPr="005D6C4C">
        <w:t xml:space="preserve">of </w:t>
      </w:r>
      <w:r w:rsidRPr="005D6C4C">
        <w:t xml:space="preserve">key </w:t>
      </w:r>
      <w:r w:rsidR="003C5D8E" w:rsidRPr="005D6C4C">
        <w:t xml:space="preserve">importance in </w:t>
      </w:r>
      <w:r w:rsidRPr="005D6C4C">
        <w:t>signalling transparency and predictability to investors.</w:t>
      </w:r>
    </w:p>
    <w:p w:rsidR="008C125B" w:rsidRPr="005D6C4C" w:rsidRDefault="000373BB" w:rsidP="002F5CA2">
      <w:pPr>
        <w:pStyle w:val="ListParagraph"/>
        <w:numPr>
          <w:ilvl w:val="0"/>
          <w:numId w:val="6"/>
        </w:numPr>
        <w:tabs>
          <w:tab w:val="clear" w:pos="1531"/>
          <w:tab w:val="left" w:pos="1276"/>
        </w:tabs>
        <w:spacing w:after="120"/>
        <w:contextualSpacing w:val="0"/>
      </w:pPr>
      <w:r w:rsidRPr="005D6C4C">
        <w:t>That host countries should further work to strengthen investment promotion instruments in order to retain and attract investors</w:t>
      </w:r>
      <w:r w:rsidR="00381E28" w:rsidRPr="005D6C4C">
        <w:t>,</w:t>
      </w:r>
      <w:r w:rsidR="003C5D8E" w:rsidRPr="005D6C4C">
        <w:rPr>
          <w:rFonts w:eastAsia="PMingLiU"/>
          <w:iCs/>
        </w:rPr>
        <w:t xml:space="preserve"> </w:t>
      </w:r>
      <w:r w:rsidR="00381E28" w:rsidRPr="005D6C4C">
        <w:rPr>
          <w:rFonts w:eastAsia="PMingLiU"/>
          <w:iCs/>
        </w:rPr>
        <w:t xml:space="preserve">and </w:t>
      </w:r>
      <w:r w:rsidRPr="005D6C4C">
        <w:t>need to use all available investment policy and promotion tools to reassure investors by</w:t>
      </w:r>
      <w:r w:rsidRPr="005D6C4C">
        <w:rPr>
          <w:rFonts w:eastAsia="PMingLiU"/>
          <w:i/>
        </w:rPr>
        <w:t xml:space="preserve"> </w:t>
      </w:r>
      <w:r w:rsidRPr="005D6C4C">
        <w:rPr>
          <w:rFonts w:eastAsia="PMingLiU"/>
          <w:iCs/>
        </w:rPr>
        <w:t>improving investment security and protection and working to restore investor trust.</w:t>
      </w:r>
    </w:p>
    <w:p w:rsidR="008C125B" w:rsidRPr="005D6C4C" w:rsidRDefault="000373BB" w:rsidP="002F5CA2">
      <w:pPr>
        <w:pStyle w:val="ListParagraph"/>
        <w:numPr>
          <w:ilvl w:val="0"/>
          <w:numId w:val="6"/>
        </w:numPr>
        <w:tabs>
          <w:tab w:val="clear" w:pos="1531"/>
          <w:tab w:val="left" w:pos="1276"/>
        </w:tabs>
        <w:spacing w:after="120"/>
        <w:contextualSpacing w:val="0"/>
      </w:pPr>
      <w:r w:rsidRPr="005D6C4C">
        <w:rPr>
          <w:rFonts w:eastAsia="PMingLiU"/>
          <w:iCs/>
        </w:rPr>
        <w:t>That home countries should use all investment protection and promotion tools to motivate investors to invest in the MENA region</w:t>
      </w:r>
      <w:r w:rsidR="00381E28" w:rsidRPr="005D6C4C">
        <w:rPr>
          <w:rFonts w:eastAsia="PMingLiU"/>
          <w:iCs/>
        </w:rPr>
        <w:t>,</w:t>
      </w:r>
      <w:r w:rsidR="003C5D8E" w:rsidRPr="005D6C4C">
        <w:rPr>
          <w:rFonts w:eastAsia="PMingLiU"/>
          <w:iCs/>
        </w:rPr>
        <w:t xml:space="preserve"> including through political and regulatory risk guarantee and insurance schemes</w:t>
      </w:r>
      <w:r w:rsidRPr="005D6C4C">
        <w:rPr>
          <w:rFonts w:eastAsia="PMingLiU"/>
          <w:iCs/>
        </w:rPr>
        <w:t>.</w:t>
      </w:r>
    </w:p>
    <w:p w:rsidR="00CE738B" w:rsidRPr="005D6C4C" w:rsidRDefault="000373BB" w:rsidP="002F5CA2">
      <w:pPr>
        <w:pStyle w:val="ListParagraph"/>
        <w:numPr>
          <w:ilvl w:val="0"/>
          <w:numId w:val="6"/>
        </w:numPr>
        <w:tabs>
          <w:tab w:val="clear" w:pos="1531"/>
          <w:tab w:val="left" w:pos="1276"/>
        </w:tabs>
        <w:spacing w:after="120"/>
        <w:contextualSpacing w:val="0"/>
      </w:pPr>
      <w:r w:rsidRPr="005D6C4C">
        <w:t>That</w:t>
      </w:r>
      <w:r w:rsidR="00307830" w:rsidRPr="005D6C4C">
        <w:t xml:space="preserve"> investors should make</w:t>
      </w:r>
      <w:r w:rsidRPr="005D6C4C">
        <w:t xml:space="preserve"> </w:t>
      </w:r>
      <w:r w:rsidR="003C5D8E" w:rsidRPr="005D6C4C">
        <w:t xml:space="preserve">full use </w:t>
      </w:r>
      <w:r w:rsidR="00307830" w:rsidRPr="005D6C4C">
        <w:t xml:space="preserve">of </w:t>
      </w:r>
      <w:r w:rsidR="005D6C4C" w:rsidRPr="005D6C4C">
        <w:t>existing public and private  risk guarantee and insurance schemes</w:t>
      </w:r>
      <w:r w:rsidR="003C5D8E" w:rsidRPr="005D6C4C">
        <w:t xml:space="preserve"> </w:t>
      </w:r>
      <w:r w:rsidRPr="005D6C4C">
        <w:t>in order to mitigate investment risks.</w:t>
      </w:r>
    </w:p>
    <w:p w:rsidR="008C125B" w:rsidRPr="005D6C4C" w:rsidRDefault="008C125B" w:rsidP="002F5CA2">
      <w:pPr>
        <w:pStyle w:val="ListParagraph"/>
        <w:tabs>
          <w:tab w:val="clear" w:pos="1531"/>
          <w:tab w:val="left" w:pos="1276"/>
        </w:tabs>
        <w:spacing w:after="120"/>
        <w:ind w:left="709"/>
        <w:contextualSpacing w:val="0"/>
      </w:pPr>
    </w:p>
    <w:p w:rsidR="008C125B" w:rsidRPr="005D6C4C" w:rsidRDefault="000373BB" w:rsidP="008C125B">
      <w:pPr>
        <w:pStyle w:val="ListParagraph"/>
        <w:tabs>
          <w:tab w:val="clear" w:pos="1531"/>
          <w:tab w:val="left" w:pos="1276"/>
        </w:tabs>
        <w:ind w:left="709"/>
        <w:rPr>
          <w:b/>
          <w:bCs/>
        </w:rPr>
      </w:pPr>
      <w:r w:rsidRPr="005D6C4C">
        <w:rPr>
          <w:b/>
          <w:bCs/>
        </w:rPr>
        <w:t>They further agreed:</w:t>
      </w:r>
    </w:p>
    <w:p w:rsidR="008C125B" w:rsidRPr="005D6C4C" w:rsidRDefault="008C125B" w:rsidP="008C125B">
      <w:pPr>
        <w:pStyle w:val="ListParagraph"/>
        <w:tabs>
          <w:tab w:val="clear" w:pos="1531"/>
          <w:tab w:val="left" w:pos="1276"/>
        </w:tabs>
        <w:ind w:left="709"/>
      </w:pPr>
    </w:p>
    <w:p w:rsidR="002663A7" w:rsidRPr="005D6C4C" w:rsidRDefault="000373BB" w:rsidP="002F5CA2">
      <w:pPr>
        <w:pStyle w:val="ListParagraph"/>
        <w:numPr>
          <w:ilvl w:val="0"/>
          <w:numId w:val="7"/>
        </w:numPr>
        <w:tabs>
          <w:tab w:val="clear" w:pos="1531"/>
          <w:tab w:val="left" w:pos="1276"/>
        </w:tabs>
        <w:spacing w:after="120"/>
        <w:ind w:left="714" w:hanging="357"/>
        <w:contextualSpacing w:val="0"/>
      </w:pPr>
      <w:r w:rsidRPr="005D6C4C">
        <w:t xml:space="preserve">To ask the MENA-OECD Investment Programme to carry out an inventory collecting investment policy measures </w:t>
      </w:r>
      <w:r w:rsidR="00981B9A" w:rsidRPr="005D6C4C">
        <w:t xml:space="preserve">since early 2011 in </w:t>
      </w:r>
      <w:r w:rsidRPr="005D6C4C">
        <w:t xml:space="preserve">host governments and </w:t>
      </w:r>
      <w:r w:rsidR="00981B9A" w:rsidRPr="005D6C4C">
        <w:t xml:space="preserve">key </w:t>
      </w:r>
      <w:r w:rsidR="004A658D" w:rsidRPr="005D6C4C">
        <w:t xml:space="preserve">investment promotion </w:t>
      </w:r>
      <w:r w:rsidR="00981B9A" w:rsidRPr="005D6C4C">
        <w:t xml:space="preserve">instruments in </w:t>
      </w:r>
      <w:r w:rsidR="004A658D" w:rsidRPr="005D6C4C">
        <w:t xml:space="preserve">investor home countries </w:t>
      </w:r>
      <w:r w:rsidR="00981B9A" w:rsidRPr="005D6C4C">
        <w:t>which have significant investments in MENA</w:t>
      </w:r>
      <w:r w:rsidR="004A658D" w:rsidRPr="005D6C4C">
        <w:t xml:space="preserve">. This inventory should be reported </w:t>
      </w:r>
      <w:r w:rsidRPr="005D6C4C">
        <w:t>back to the Programme’s Working Group</w:t>
      </w:r>
      <w:r w:rsidR="00981B9A" w:rsidRPr="005D6C4C">
        <w:t xml:space="preserve"> </w:t>
      </w:r>
      <w:r w:rsidR="002D0956" w:rsidRPr="005D6C4C">
        <w:t>on Investment Policy and Promotion</w:t>
      </w:r>
      <w:r w:rsidRPr="005D6C4C">
        <w:t>.</w:t>
      </w:r>
    </w:p>
    <w:p w:rsidR="002663A7" w:rsidRPr="005D6C4C" w:rsidRDefault="000373BB" w:rsidP="002F5CA2">
      <w:pPr>
        <w:pStyle w:val="ListParagraph"/>
        <w:numPr>
          <w:ilvl w:val="0"/>
          <w:numId w:val="7"/>
        </w:numPr>
        <w:tabs>
          <w:tab w:val="clear" w:pos="1531"/>
          <w:tab w:val="left" w:pos="1276"/>
        </w:tabs>
        <w:spacing w:after="120"/>
        <w:ind w:left="714" w:hanging="357"/>
        <w:contextualSpacing w:val="0"/>
      </w:pPr>
      <w:r w:rsidRPr="005D6C4C">
        <w:t>To leverage the network of the Working Group on Investment Policy and Promotion in order to address investment policy issues identified by investors and to communicate them to the appropriate entities in home and host countries, international organisations and investment agencies.</w:t>
      </w:r>
    </w:p>
    <w:p w:rsidR="002663A7" w:rsidRPr="005D6C4C" w:rsidRDefault="002663A7" w:rsidP="002663A7">
      <w:pPr>
        <w:pStyle w:val="ListParagraph"/>
        <w:tabs>
          <w:tab w:val="clear" w:pos="1531"/>
          <w:tab w:val="left" w:pos="1276"/>
        </w:tabs>
        <w:ind w:left="709"/>
      </w:pPr>
    </w:p>
    <w:sectPr w:rsidR="002663A7" w:rsidRPr="005D6C4C" w:rsidSect="00DD52A9">
      <w:headerReference w:type="default" r:id="rId11"/>
      <w:footerReference w:type="default" r:id="rId12"/>
      <w:pgSz w:w="11907" w:h="16840" w:code="9"/>
      <w:pgMar w:top="1985" w:right="1247" w:bottom="1814" w:left="1191" w:header="1247" w:footer="124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4E4" w:rsidRDefault="007B24E4">
      <w:r>
        <w:separator/>
      </w:r>
    </w:p>
  </w:endnote>
  <w:endnote w:type="continuationSeparator" w:id="0">
    <w:p w:rsidR="007B24E4" w:rsidRDefault="007B24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203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4E4" w:rsidRDefault="007B24E4" w:rsidP="001B77F1">
    <w:pPr>
      <w:pStyle w:val="Footer"/>
      <w:jc w:val="center"/>
    </w:pPr>
  </w:p>
  <w:p w:rsidR="007B24E4" w:rsidRDefault="007B24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4E4" w:rsidRDefault="007B24E4">
      <w:r>
        <w:separator/>
      </w:r>
    </w:p>
  </w:footnote>
  <w:footnote w:type="continuationSeparator" w:id="0">
    <w:p w:rsidR="007B24E4" w:rsidRDefault="007B24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4E4" w:rsidRDefault="007B24E4">
    <w:pPr>
      <w:pStyle w:val="Header"/>
    </w:pPr>
    <w:r>
      <w:rPr>
        <w:noProof/>
        <w:lang w:val="en-US" w:eastAsia="en-US"/>
      </w:rPr>
      <w:drawing>
        <wp:anchor distT="0" distB="0" distL="114300" distR="114300" simplePos="0" relativeHeight="251659264" behindDoc="0" locked="0" layoutInCell="1" allowOverlap="1">
          <wp:simplePos x="0" y="0"/>
          <wp:positionH relativeFrom="column">
            <wp:posOffset>-99060</wp:posOffset>
          </wp:positionH>
          <wp:positionV relativeFrom="paragraph">
            <wp:posOffset>-877570</wp:posOffset>
          </wp:positionV>
          <wp:extent cx="2219325" cy="1514475"/>
          <wp:effectExtent l="19050" t="0" r="9525" b="0"/>
          <wp:wrapNone/>
          <wp:docPr id="2" name="Picture 2" descr="OECD_TEXT_10cm_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ECD_TEXT_10cm_HD"/>
                  <pic:cNvPicPr>
                    <a:picLocks noChangeAspect="1" noChangeArrowheads="1"/>
                  </pic:cNvPicPr>
                </pic:nvPicPr>
                <pic:blipFill>
                  <a:blip r:embed="rId1"/>
                  <a:srcRect/>
                  <a:stretch>
                    <a:fillRect/>
                  </a:stretch>
                </pic:blipFill>
                <pic:spPr bwMode="auto">
                  <a:xfrm>
                    <a:off x="0" y="0"/>
                    <a:ext cx="2219325" cy="151447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8240" behindDoc="0" locked="0" layoutInCell="1" allowOverlap="1">
          <wp:simplePos x="0" y="0"/>
          <wp:positionH relativeFrom="column">
            <wp:posOffset>4253865</wp:posOffset>
          </wp:positionH>
          <wp:positionV relativeFrom="paragraph">
            <wp:posOffset>-487045</wp:posOffset>
          </wp:positionV>
          <wp:extent cx="1905000" cy="762000"/>
          <wp:effectExtent l="19050" t="0" r="0" b="0"/>
          <wp:wrapNone/>
          <wp:docPr id="1" name="Picture 1" descr="cid:image001.png@01CB74F0.75A96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B74F0.75A96580"/>
                  <pic:cNvPicPr>
                    <a:picLocks noChangeAspect="1" noChangeArrowheads="1"/>
                  </pic:cNvPicPr>
                </pic:nvPicPr>
                <pic:blipFill>
                  <a:blip r:embed="rId2" r:link="rId3"/>
                  <a:srcRect/>
                  <a:stretch>
                    <a:fillRect/>
                  </a:stretch>
                </pic:blipFill>
                <pic:spPr bwMode="auto">
                  <a:xfrm>
                    <a:off x="0" y="0"/>
                    <a:ext cx="1905000" cy="7620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F3CB0"/>
    <w:multiLevelType w:val="hybridMultilevel"/>
    <w:tmpl w:val="F1087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4B3D7B"/>
    <w:multiLevelType w:val="hybridMultilevel"/>
    <w:tmpl w:val="A018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9E5F3C"/>
    <w:multiLevelType w:val="hybridMultilevel"/>
    <w:tmpl w:val="94505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BA15F0"/>
    <w:multiLevelType w:val="hybridMultilevel"/>
    <w:tmpl w:val="7976047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4">
    <w:nsid w:val="41D015AB"/>
    <w:multiLevelType w:val="hybridMultilevel"/>
    <w:tmpl w:val="9920E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C35F65"/>
    <w:multiLevelType w:val="hybridMultilevel"/>
    <w:tmpl w:val="F238045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0357B67"/>
    <w:multiLevelType w:val="hybridMultilevel"/>
    <w:tmpl w:val="A5A66B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6"/>
  </w:num>
  <w:num w:numId="4">
    <w:abstractNumId w:val="1"/>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embedSystemFonts/>
  <w:hideSpellingErrors/>
  <w:hideGrammaticalErrors/>
  <w:defaultTabStop w:val="720"/>
  <w:evenAndOddHeaders/>
  <w:drawingGridHorizontalSpacing w:val="110"/>
  <w:displayHorizontalDrawingGridEvery w:val="2"/>
  <w:displayVerticalDrawingGridEvery w:val="2"/>
  <w:characterSpacingControl w:val="doNotCompress"/>
  <w:hdrShapeDefaults>
    <o:shapedefaults v:ext="edit" spidmax="44033"/>
  </w:hdrShapeDefaults>
  <w:footnotePr>
    <w:footnote w:id="-1"/>
    <w:footnote w:id="0"/>
  </w:footnotePr>
  <w:endnotePr>
    <w:endnote w:id="-1"/>
    <w:endnote w:id="0"/>
  </w:endnotePr>
  <w:compat/>
  <w:rsids>
    <w:rsidRoot w:val="004A0636"/>
    <w:rsid w:val="00005D21"/>
    <w:rsid w:val="00006039"/>
    <w:rsid w:val="000154AA"/>
    <w:rsid w:val="00024646"/>
    <w:rsid w:val="00034F1B"/>
    <w:rsid w:val="000373BB"/>
    <w:rsid w:val="00057FA9"/>
    <w:rsid w:val="000800B2"/>
    <w:rsid w:val="00096BAA"/>
    <w:rsid w:val="000B61CA"/>
    <w:rsid w:val="000C1298"/>
    <w:rsid w:val="000C2E12"/>
    <w:rsid w:val="000D08B1"/>
    <w:rsid w:val="000D4A63"/>
    <w:rsid w:val="001064EE"/>
    <w:rsid w:val="00111FE1"/>
    <w:rsid w:val="00122C22"/>
    <w:rsid w:val="00160F6B"/>
    <w:rsid w:val="001615C3"/>
    <w:rsid w:val="001B4119"/>
    <w:rsid w:val="001B6AE9"/>
    <w:rsid w:val="001B76AC"/>
    <w:rsid w:val="001B77F1"/>
    <w:rsid w:val="001D3F14"/>
    <w:rsid w:val="00214EB2"/>
    <w:rsid w:val="00243E7D"/>
    <w:rsid w:val="00250F73"/>
    <w:rsid w:val="002663A7"/>
    <w:rsid w:val="00282E41"/>
    <w:rsid w:val="00287D30"/>
    <w:rsid w:val="0029553A"/>
    <w:rsid w:val="0029646F"/>
    <w:rsid w:val="002C74BC"/>
    <w:rsid w:val="002D0956"/>
    <w:rsid w:val="002D2446"/>
    <w:rsid w:val="002E4E48"/>
    <w:rsid w:val="002F5CA2"/>
    <w:rsid w:val="00307830"/>
    <w:rsid w:val="003341C2"/>
    <w:rsid w:val="00381E28"/>
    <w:rsid w:val="00386B06"/>
    <w:rsid w:val="003B0F4B"/>
    <w:rsid w:val="003C24F0"/>
    <w:rsid w:val="003C5D8E"/>
    <w:rsid w:val="003E2F36"/>
    <w:rsid w:val="003E39BB"/>
    <w:rsid w:val="003E5468"/>
    <w:rsid w:val="003E65FF"/>
    <w:rsid w:val="003E7C79"/>
    <w:rsid w:val="00404DF5"/>
    <w:rsid w:val="00415D73"/>
    <w:rsid w:val="00432393"/>
    <w:rsid w:val="004379DE"/>
    <w:rsid w:val="00447CEC"/>
    <w:rsid w:val="00456219"/>
    <w:rsid w:val="00461FF8"/>
    <w:rsid w:val="00463667"/>
    <w:rsid w:val="00463D56"/>
    <w:rsid w:val="004738E2"/>
    <w:rsid w:val="004809CE"/>
    <w:rsid w:val="004A0636"/>
    <w:rsid w:val="004A3F00"/>
    <w:rsid w:val="004A658D"/>
    <w:rsid w:val="004C6C32"/>
    <w:rsid w:val="004D3D4C"/>
    <w:rsid w:val="004E1A28"/>
    <w:rsid w:val="004E39B1"/>
    <w:rsid w:val="00516580"/>
    <w:rsid w:val="0054019D"/>
    <w:rsid w:val="005522AE"/>
    <w:rsid w:val="00567E91"/>
    <w:rsid w:val="00584694"/>
    <w:rsid w:val="005A60FB"/>
    <w:rsid w:val="005C3D50"/>
    <w:rsid w:val="005D2280"/>
    <w:rsid w:val="005D6C4C"/>
    <w:rsid w:val="005E7FAE"/>
    <w:rsid w:val="005F71EF"/>
    <w:rsid w:val="00603057"/>
    <w:rsid w:val="00607D79"/>
    <w:rsid w:val="00612837"/>
    <w:rsid w:val="00616648"/>
    <w:rsid w:val="0062257E"/>
    <w:rsid w:val="00631B80"/>
    <w:rsid w:val="00633B97"/>
    <w:rsid w:val="00652257"/>
    <w:rsid w:val="00682CA1"/>
    <w:rsid w:val="00684426"/>
    <w:rsid w:val="00684A0F"/>
    <w:rsid w:val="006A3225"/>
    <w:rsid w:val="006B06AA"/>
    <w:rsid w:val="006D25C6"/>
    <w:rsid w:val="006D2FC9"/>
    <w:rsid w:val="006D6039"/>
    <w:rsid w:val="006E3BB0"/>
    <w:rsid w:val="006F369A"/>
    <w:rsid w:val="006F524D"/>
    <w:rsid w:val="006F7BD3"/>
    <w:rsid w:val="00722E9B"/>
    <w:rsid w:val="00722F45"/>
    <w:rsid w:val="0074469C"/>
    <w:rsid w:val="0076160A"/>
    <w:rsid w:val="00764D0A"/>
    <w:rsid w:val="0077185F"/>
    <w:rsid w:val="00772949"/>
    <w:rsid w:val="007919E3"/>
    <w:rsid w:val="007A671B"/>
    <w:rsid w:val="007B0437"/>
    <w:rsid w:val="007B24E4"/>
    <w:rsid w:val="007D0053"/>
    <w:rsid w:val="007E61C9"/>
    <w:rsid w:val="007F4338"/>
    <w:rsid w:val="007F5942"/>
    <w:rsid w:val="0081260E"/>
    <w:rsid w:val="00814CDA"/>
    <w:rsid w:val="00820264"/>
    <w:rsid w:val="008268DB"/>
    <w:rsid w:val="00832415"/>
    <w:rsid w:val="008362E5"/>
    <w:rsid w:val="00836584"/>
    <w:rsid w:val="00845334"/>
    <w:rsid w:val="00856650"/>
    <w:rsid w:val="00881FE6"/>
    <w:rsid w:val="00884BAD"/>
    <w:rsid w:val="00886A64"/>
    <w:rsid w:val="008A1647"/>
    <w:rsid w:val="008C125B"/>
    <w:rsid w:val="008D133B"/>
    <w:rsid w:val="008D6ACF"/>
    <w:rsid w:val="008E0B4D"/>
    <w:rsid w:val="008E51C1"/>
    <w:rsid w:val="008E54BD"/>
    <w:rsid w:val="008F085F"/>
    <w:rsid w:val="0090412E"/>
    <w:rsid w:val="00943ECA"/>
    <w:rsid w:val="00961C2E"/>
    <w:rsid w:val="00981B9A"/>
    <w:rsid w:val="009B19D2"/>
    <w:rsid w:val="009E4166"/>
    <w:rsid w:val="009F0AD1"/>
    <w:rsid w:val="009F505B"/>
    <w:rsid w:val="00A04DF4"/>
    <w:rsid w:val="00A05C6D"/>
    <w:rsid w:val="00A06C32"/>
    <w:rsid w:val="00A4378B"/>
    <w:rsid w:val="00A44CA0"/>
    <w:rsid w:val="00A47A38"/>
    <w:rsid w:val="00A50836"/>
    <w:rsid w:val="00A908C0"/>
    <w:rsid w:val="00A97BBE"/>
    <w:rsid w:val="00AA1D12"/>
    <w:rsid w:val="00AB4ACD"/>
    <w:rsid w:val="00AB514C"/>
    <w:rsid w:val="00AB7844"/>
    <w:rsid w:val="00AC21CD"/>
    <w:rsid w:val="00AD73A0"/>
    <w:rsid w:val="00B14F6C"/>
    <w:rsid w:val="00B244D6"/>
    <w:rsid w:val="00B52124"/>
    <w:rsid w:val="00B67B44"/>
    <w:rsid w:val="00B803E6"/>
    <w:rsid w:val="00BB20B7"/>
    <w:rsid w:val="00BB728C"/>
    <w:rsid w:val="00BC239C"/>
    <w:rsid w:val="00BD3201"/>
    <w:rsid w:val="00BF28E1"/>
    <w:rsid w:val="00C419E8"/>
    <w:rsid w:val="00C44302"/>
    <w:rsid w:val="00C44D34"/>
    <w:rsid w:val="00C71165"/>
    <w:rsid w:val="00C7180B"/>
    <w:rsid w:val="00C875A3"/>
    <w:rsid w:val="00CD4EB6"/>
    <w:rsid w:val="00CE060C"/>
    <w:rsid w:val="00CE738B"/>
    <w:rsid w:val="00D07C28"/>
    <w:rsid w:val="00D1143D"/>
    <w:rsid w:val="00D12B82"/>
    <w:rsid w:val="00D16E66"/>
    <w:rsid w:val="00D21E52"/>
    <w:rsid w:val="00D56FD0"/>
    <w:rsid w:val="00D76D7F"/>
    <w:rsid w:val="00D87B6D"/>
    <w:rsid w:val="00DB292A"/>
    <w:rsid w:val="00DD52A9"/>
    <w:rsid w:val="00DF0D60"/>
    <w:rsid w:val="00DF6E35"/>
    <w:rsid w:val="00E30781"/>
    <w:rsid w:val="00E36A8D"/>
    <w:rsid w:val="00E514C9"/>
    <w:rsid w:val="00E71862"/>
    <w:rsid w:val="00E976CC"/>
    <w:rsid w:val="00EC728F"/>
    <w:rsid w:val="00EE1FE9"/>
    <w:rsid w:val="00EF5986"/>
    <w:rsid w:val="00F13348"/>
    <w:rsid w:val="00F15297"/>
    <w:rsid w:val="00F30226"/>
    <w:rsid w:val="00F46F6A"/>
    <w:rsid w:val="00F56A0C"/>
    <w:rsid w:val="00F73C2F"/>
    <w:rsid w:val="00F756AF"/>
    <w:rsid w:val="00F82089"/>
    <w:rsid w:val="00F86738"/>
    <w:rsid w:val="00FF530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caption" w:uiPriority="0" w:qFormat="1"/>
    <w:lsdException w:name="Title" w:semiHidden="0" w:uiPriority="0" w:unhideWhenUsed="0"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2A9"/>
    <w:pPr>
      <w:tabs>
        <w:tab w:val="left" w:pos="850"/>
        <w:tab w:val="left" w:pos="1191"/>
        <w:tab w:val="left" w:pos="1531"/>
      </w:tabs>
      <w:jc w:val="both"/>
    </w:pPr>
    <w:rPr>
      <w:sz w:val="22"/>
      <w:szCs w:val="22"/>
      <w:lang w:val="en-GB" w:eastAsia="zh-CN"/>
    </w:rPr>
  </w:style>
  <w:style w:type="paragraph" w:styleId="Heading1">
    <w:name w:val="heading 1"/>
    <w:basedOn w:val="Normal"/>
    <w:next w:val="Normal"/>
    <w:link w:val="Heading1Char"/>
    <w:qFormat/>
    <w:rsid w:val="00DD52A9"/>
    <w:pPr>
      <w:keepNext/>
      <w:spacing w:before="1200" w:after="720"/>
      <w:jc w:val="center"/>
      <w:outlineLvl w:val="0"/>
    </w:pPr>
    <w:rPr>
      <w:b/>
      <w:bCs/>
      <w:caps/>
      <w:kern w:val="28"/>
    </w:rPr>
  </w:style>
  <w:style w:type="paragraph" w:styleId="Heading2">
    <w:name w:val="heading 2"/>
    <w:basedOn w:val="Normal"/>
    <w:next w:val="Normal"/>
    <w:link w:val="Heading2Char"/>
    <w:qFormat/>
    <w:rsid w:val="00DD52A9"/>
    <w:pPr>
      <w:keepNext/>
      <w:spacing w:before="240" w:after="240"/>
      <w:outlineLvl w:val="1"/>
    </w:pPr>
    <w:rPr>
      <w:b/>
      <w:bCs/>
    </w:rPr>
  </w:style>
  <w:style w:type="paragraph" w:styleId="Heading3">
    <w:name w:val="heading 3"/>
    <w:basedOn w:val="Normal"/>
    <w:next w:val="Normal"/>
    <w:link w:val="Heading3Char"/>
    <w:qFormat/>
    <w:rsid w:val="00DD52A9"/>
    <w:pPr>
      <w:keepNext/>
      <w:spacing w:before="240" w:after="240"/>
      <w:outlineLvl w:val="2"/>
    </w:pPr>
    <w:rPr>
      <w:b/>
      <w:bCs/>
      <w:i/>
      <w:iCs/>
    </w:rPr>
  </w:style>
  <w:style w:type="paragraph" w:styleId="Heading4">
    <w:name w:val="heading 4"/>
    <w:basedOn w:val="Normal"/>
    <w:next w:val="Normal"/>
    <w:link w:val="Heading4Char"/>
    <w:qFormat/>
    <w:rsid w:val="00DD52A9"/>
    <w:pPr>
      <w:keepNext/>
      <w:spacing w:before="240" w:after="240"/>
      <w:outlineLvl w:val="3"/>
    </w:pPr>
    <w:rPr>
      <w:i/>
      <w:iCs/>
    </w:rPr>
  </w:style>
  <w:style w:type="paragraph" w:styleId="Heading5">
    <w:name w:val="heading 5"/>
    <w:basedOn w:val="Normal"/>
    <w:next w:val="Normal"/>
    <w:link w:val="Heading5Char"/>
    <w:qFormat/>
    <w:rsid w:val="00DD52A9"/>
    <w:pPr>
      <w:spacing w:before="240" w:after="240"/>
      <w:outlineLvl w:val="4"/>
    </w:pPr>
  </w:style>
  <w:style w:type="paragraph" w:styleId="Heading6">
    <w:name w:val="heading 6"/>
    <w:basedOn w:val="Normal"/>
    <w:next w:val="Normal"/>
    <w:link w:val="Heading6Char"/>
    <w:qFormat/>
    <w:rsid w:val="00DD52A9"/>
    <w:pPr>
      <w:spacing w:before="240" w:after="60"/>
      <w:outlineLvl w:val="5"/>
    </w:pPr>
    <w:rPr>
      <w:b/>
      <w:bCs/>
    </w:rPr>
  </w:style>
  <w:style w:type="paragraph" w:styleId="Heading7">
    <w:name w:val="heading 7"/>
    <w:basedOn w:val="Normal"/>
    <w:next w:val="Normal"/>
    <w:link w:val="Heading7Char"/>
    <w:qFormat/>
    <w:rsid w:val="00DD52A9"/>
    <w:pPr>
      <w:spacing w:before="240" w:after="60"/>
      <w:outlineLvl w:val="6"/>
    </w:pPr>
    <w:rPr>
      <w:sz w:val="24"/>
      <w:szCs w:val="24"/>
    </w:rPr>
  </w:style>
  <w:style w:type="paragraph" w:styleId="Heading8">
    <w:name w:val="heading 8"/>
    <w:basedOn w:val="Normal"/>
    <w:next w:val="Normal"/>
    <w:link w:val="Heading8Char"/>
    <w:qFormat/>
    <w:rsid w:val="00DD52A9"/>
    <w:pPr>
      <w:spacing w:before="240" w:after="60"/>
      <w:outlineLvl w:val="7"/>
    </w:pPr>
    <w:rPr>
      <w:i/>
      <w:iCs/>
      <w:sz w:val="24"/>
      <w:szCs w:val="24"/>
    </w:rPr>
  </w:style>
  <w:style w:type="paragraph" w:styleId="Heading9">
    <w:name w:val="heading 9"/>
    <w:basedOn w:val="Normal"/>
    <w:next w:val="Normal"/>
    <w:link w:val="Heading9Char"/>
    <w:qFormat/>
    <w:rsid w:val="00DD52A9"/>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52A9"/>
    <w:rPr>
      <w:b/>
      <w:bCs/>
      <w:caps/>
      <w:kern w:val="28"/>
      <w:sz w:val="22"/>
      <w:szCs w:val="22"/>
      <w:lang w:val="en-GB" w:eastAsia="zh-CN"/>
    </w:rPr>
  </w:style>
  <w:style w:type="character" w:customStyle="1" w:styleId="Heading2Char">
    <w:name w:val="Heading 2 Char"/>
    <w:basedOn w:val="DefaultParagraphFont"/>
    <w:link w:val="Heading2"/>
    <w:rsid w:val="00DD52A9"/>
    <w:rPr>
      <w:b/>
      <w:bCs/>
      <w:sz w:val="22"/>
      <w:szCs w:val="22"/>
      <w:lang w:val="en-GB" w:eastAsia="zh-CN"/>
    </w:rPr>
  </w:style>
  <w:style w:type="character" w:customStyle="1" w:styleId="Heading3Char">
    <w:name w:val="Heading 3 Char"/>
    <w:basedOn w:val="DefaultParagraphFont"/>
    <w:link w:val="Heading3"/>
    <w:rsid w:val="00DD52A9"/>
    <w:rPr>
      <w:b/>
      <w:bCs/>
      <w:i/>
      <w:iCs/>
      <w:sz w:val="22"/>
      <w:szCs w:val="22"/>
      <w:lang w:val="en-GB" w:eastAsia="zh-CN"/>
    </w:rPr>
  </w:style>
  <w:style w:type="character" w:customStyle="1" w:styleId="Heading4Char">
    <w:name w:val="Heading 4 Char"/>
    <w:basedOn w:val="DefaultParagraphFont"/>
    <w:link w:val="Heading4"/>
    <w:rsid w:val="00DD52A9"/>
    <w:rPr>
      <w:i/>
      <w:iCs/>
      <w:sz w:val="22"/>
      <w:szCs w:val="22"/>
      <w:lang w:val="en-GB" w:eastAsia="zh-CN"/>
    </w:rPr>
  </w:style>
  <w:style w:type="character" w:customStyle="1" w:styleId="Heading5Char">
    <w:name w:val="Heading 5 Char"/>
    <w:basedOn w:val="DefaultParagraphFont"/>
    <w:link w:val="Heading5"/>
    <w:rsid w:val="00DD52A9"/>
    <w:rPr>
      <w:sz w:val="22"/>
      <w:szCs w:val="22"/>
      <w:lang w:val="en-GB" w:eastAsia="zh-CN"/>
    </w:rPr>
  </w:style>
  <w:style w:type="character" w:customStyle="1" w:styleId="Heading6Char">
    <w:name w:val="Heading 6 Char"/>
    <w:basedOn w:val="DefaultParagraphFont"/>
    <w:link w:val="Heading6"/>
    <w:rsid w:val="00DD52A9"/>
    <w:rPr>
      <w:b/>
      <w:bCs/>
      <w:sz w:val="22"/>
      <w:szCs w:val="22"/>
      <w:lang w:val="en-GB" w:eastAsia="zh-CN"/>
    </w:rPr>
  </w:style>
  <w:style w:type="character" w:customStyle="1" w:styleId="Heading7Char">
    <w:name w:val="Heading 7 Char"/>
    <w:basedOn w:val="DefaultParagraphFont"/>
    <w:link w:val="Heading7"/>
    <w:rsid w:val="00DD52A9"/>
    <w:rPr>
      <w:sz w:val="24"/>
      <w:szCs w:val="24"/>
      <w:lang w:val="en-GB" w:eastAsia="zh-CN"/>
    </w:rPr>
  </w:style>
  <w:style w:type="character" w:customStyle="1" w:styleId="Heading8Char">
    <w:name w:val="Heading 8 Char"/>
    <w:basedOn w:val="DefaultParagraphFont"/>
    <w:link w:val="Heading8"/>
    <w:rsid w:val="00DD52A9"/>
    <w:rPr>
      <w:i/>
      <w:iCs/>
      <w:sz w:val="24"/>
      <w:szCs w:val="24"/>
      <w:lang w:val="en-GB" w:eastAsia="zh-CN"/>
    </w:rPr>
  </w:style>
  <w:style w:type="character" w:customStyle="1" w:styleId="Heading9Char">
    <w:name w:val="Heading 9 Char"/>
    <w:basedOn w:val="DefaultParagraphFont"/>
    <w:link w:val="Heading9"/>
    <w:rsid w:val="00DD52A9"/>
    <w:rPr>
      <w:rFonts w:ascii="Arial" w:hAnsi="Arial" w:cs="Arial"/>
      <w:sz w:val="22"/>
      <w:szCs w:val="22"/>
      <w:lang w:val="en-GB" w:eastAsia="zh-CN"/>
    </w:rPr>
  </w:style>
  <w:style w:type="paragraph" w:styleId="TOC1">
    <w:name w:val="toc 1"/>
    <w:basedOn w:val="Normal"/>
    <w:next w:val="Normal"/>
    <w:uiPriority w:val="39"/>
    <w:qFormat/>
    <w:rsid w:val="00DD52A9"/>
    <w:pPr>
      <w:tabs>
        <w:tab w:val="clear" w:pos="850"/>
        <w:tab w:val="clear" w:pos="1191"/>
        <w:tab w:val="clear" w:pos="1531"/>
        <w:tab w:val="right" w:leader="dot" w:pos="6803"/>
      </w:tabs>
      <w:spacing w:before="120" w:after="120"/>
    </w:pPr>
    <w:rPr>
      <w:caps/>
    </w:rPr>
  </w:style>
  <w:style w:type="paragraph" w:styleId="TOC2">
    <w:name w:val="toc 2"/>
    <w:basedOn w:val="Normal"/>
    <w:next w:val="Normal"/>
    <w:uiPriority w:val="39"/>
    <w:qFormat/>
    <w:rsid w:val="00DD52A9"/>
    <w:pPr>
      <w:tabs>
        <w:tab w:val="clear" w:pos="850"/>
        <w:tab w:val="clear" w:pos="1191"/>
        <w:tab w:val="clear" w:pos="1531"/>
        <w:tab w:val="right" w:leader="dot" w:pos="6803"/>
      </w:tabs>
      <w:ind w:left="198"/>
    </w:pPr>
  </w:style>
  <w:style w:type="paragraph" w:styleId="TOC3">
    <w:name w:val="toc 3"/>
    <w:basedOn w:val="Normal"/>
    <w:next w:val="Normal"/>
    <w:qFormat/>
    <w:rsid w:val="00DD52A9"/>
    <w:pPr>
      <w:tabs>
        <w:tab w:val="clear" w:pos="850"/>
        <w:tab w:val="clear" w:pos="1191"/>
        <w:tab w:val="clear" w:pos="1531"/>
        <w:tab w:val="right" w:leader="dot" w:pos="6803"/>
      </w:tabs>
      <w:ind w:left="397"/>
    </w:pPr>
  </w:style>
  <w:style w:type="paragraph" w:styleId="TOC4">
    <w:name w:val="toc 4"/>
    <w:basedOn w:val="Normal"/>
    <w:next w:val="Normal"/>
    <w:qFormat/>
    <w:rsid w:val="00DD52A9"/>
    <w:pPr>
      <w:tabs>
        <w:tab w:val="clear" w:pos="850"/>
        <w:tab w:val="clear" w:pos="1191"/>
        <w:tab w:val="clear" w:pos="1531"/>
        <w:tab w:val="right" w:leader="dot" w:pos="6803"/>
      </w:tabs>
      <w:ind w:left="595"/>
    </w:pPr>
    <w:rPr>
      <w:noProof/>
    </w:rPr>
  </w:style>
  <w:style w:type="paragraph" w:styleId="TOC5">
    <w:name w:val="toc 5"/>
    <w:basedOn w:val="Normal"/>
    <w:next w:val="Normal"/>
    <w:qFormat/>
    <w:rsid w:val="00DD52A9"/>
    <w:pPr>
      <w:tabs>
        <w:tab w:val="clear" w:pos="850"/>
        <w:tab w:val="clear" w:pos="1191"/>
        <w:tab w:val="clear" w:pos="1531"/>
        <w:tab w:val="right" w:leader="dot" w:pos="6803"/>
      </w:tabs>
      <w:ind w:left="794"/>
    </w:pPr>
    <w:rPr>
      <w:noProof/>
    </w:rPr>
  </w:style>
  <w:style w:type="paragraph" w:styleId="TOC6">
    <w:name w:val="toc 6"/>
    <w:basedOn w:val="Normal"/>
    <w:next w:val="Normal"/>
    <w:qFormat/>
    <w:rsid w:val="00DD52A9"/>
    <w:pPr>
      <w:tabs>
        <w:tab w:val="clear" w:pos="850"/>
        <w:tab w:val="clear" w:pos="1191"/>
        <w:tab w:val="clear" w:pos="1531"/>
      </w:tabs>
      <w:ind w:left="1100"/>
    </w:pPr>
  </w:style>
  <w:style w:type="paragraph" w:styleId="TOC7">
    <w:name w:val="toc 7"/>
    <w:basedOn w:val="Normal"/>
    <w:next w:val="Normal"/>
    <w:qFormat/>
    <w:rsid w:val="00DD52A9"/>
    <w:pPr>
      <w:tabs>
        <w:tab w:val="clear" w:pos="850"/>
        <w:tab w:val="clear" w:pos="1191"/>
        <w:tab w:val="clear" w:pos="1531"/>
      </w:tabs>
      <w:ind w:left="1320"/>
    </w:pPr>
  </w:style>
  <w:style w:type="paragraph" w:styleId="TOC8">
    <w:name w:val="toc 8"/>
    <w:basedOn w:val="Normal"/>
    <w:next w:val="Normal"/>
    <w:qFormat/>
    <w:rsid w:val="00DD52A9"/>
    <w:pPr>
      <w:tabs>
        <w:tab w:val="clear" w:pos="850"/>
        <w:tab w:val="clear" w:pos="1191"/>
        <w:tab w:val="clear" w:pos="1531"/>
      </w:tabs>
      <w:ind w:left="1540"/>
    </w:pPr>
  </w:style>
  <w:style w:type="paragraph" w:styleId="TOC9">
    <w:name w:val="toc 9"/>
    <w:basedOn w:val="Normal"/>
    <w:next w:val="Normal"/>
    <w:qFormat/>
    <w:rsid w:val="00DD52A9"/>
    <w:pPr>
      <w:tabs>
        <w:tab w:val="clear" w:pos="850"/>
        <w:tab w:val="clear" w:pos="1191"/>
        <w:tab w:val="clear" w:pos="1531"/>
      </w:tabs>
      <w:ind w:left="1760"/>
    </w:pPr>
  </w:style>
  <w:style w:type="paragraph" w:styleId="Caption">
    <w:name w:val="caption"/>
    <w:basedOn w:val="Normal"/>
    <w:next w:val="Normal"/>
    <w:qFormat/>
    <w:rsid w:val="00DD52A9"/>
    <w:pPr>
      <w:spacing w:before="120" w:after="120"/>
    </w:pPr>
    <w:rPr>
      <w:b/>
      <w:bCs/>
      <w:sz w:val="20"/>
      <w:szCs w:val="20"/>
    </w:rPr>
  </w:style>
  <w:style w:type="paragraph" w:styleId="Title">
    <w:name w:val="Title"/>
    <w:basedOn w:val="Normal"/>
    <w:link w:val="TitleChar"/>
    <w:qFormat/>
    <w:rsid w:val="00DD52A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D52A9"/>
    <w:rPr>
      <w:rFonts w:ascii="Arial" w:hAnsi="Arial" w:cs="Arial"/>
      <w:b/>
      <w:bCs/>
      <w:kern w:val="28"/>
      <w:sz w:val="32"/>
      <w:szCs w:val="32"/>
      <w:lang w:val="en-GB" w:eastAsia="zh-CN"/>
    </w:rPr>
  </w:style>
  <w:style w:type="paragraph" w:styleId="Subtitle">
    <w:name w:val="Subtitle"/>
    <w:basedOn w:val="Normal"/>
    <w:link w:val="SubtitleChar"/>
    <w:qFormat/>
    <w:rsid w:val="00DD52A9"/>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DD52A9"/>
    <w:rPr>
      <w:rFonts w:ascii="Arial" w:hAnsi="Arial" w:cs="Arial"/>
      <w:sz w:val="24"/>
      <w:szCs w:val="24"/>
      <w:lang w:val="en-GB" w:eastAsia="zh-CN"/>
    </w:rPr>
  </w:style>
  <w:style w:type="paragraph" w:styleId="Header">
    <w:name w:val="header"/>
    <w:basedOn w:val="Normal"/>
    <w:link w:val="HeaderChar"/>
    <w:uiPriority w:val="99"/>
    <w:semiHidden/>
    <w:unhideWhenUsed/>
    <w:rsid w:val="006D6039"/>
    <w:pPr>
      <w:tabs>
        <w:tab w:val="clear" w:pos="850"/>
        <w:tab w:val="clear" w:pos="1191"/>
        <w:tab w:val="clear" w:pos="1531"/>
        <w:tab w:val="center" w:pos="4680"/>
        <w:tab w:val="right" w:pos="9360"/>
      </w:tabs>
    </w:pPr>
  </w:style>
  <w:style w:type="character" w:customStyle="1" w:styleId="HeaderChar">
    <w:name w:val="Header Char"/>
    <w:basedOn w:val="DefaultParagraphFont"/>
    <w:link w:val="Header"/>
    <w:uiPriority w:val="99"/>
    <w:semiHidden/>
    <w:rsid w:val="006D6039"/>
    <w:rPr>
      <w:sz w:val="22"/>
      <w:szCs w:val="22"/>
      <w:lang w:val="en-GB" w:eastAsia="zh-CN"/>
    </w:rPr>
  </w:style>
  <w:style w:type="paragraph" w:styleId="Footer">
    <w:name w:val="footer"/>
    <w:basedOn w:val="Normal"/>
    <w:link w:val="FooterChar"/>
    <w:uiPriority w:val="99"/>
    <w:unhideWhenUsed/>
    <w:rsid w:val="006D6039"/>
    <w:pPr>
      <w:tabs>
        <w:tab w:val="clear" w:pos="850"/>
        <w:tab w:val="clear" w:pos="1191"/>
        <w:tab w:val="clear" w:pos="1531"/>
        <w:tab w:val="center" w:pos="4680"/>
        <w:tab w:val="right" w:pos="9360"/>
      </w:tabs>
    </w:pPr>
  </w:style>
  <w:style w:type="character" w:customStyle="1" w:styleId="FooterChar">
    <w:name w:val="Footer Char"/>
    <w:basedOn w:val="DefaultParagraphFont"/>
    <w:link w:val="Footer"/>
    <w:uiPriority w:val="99"/>
    <w:rsid w:val="006D6039"/>
    <w:rPr>
      <w:sz w:val="22"/>
      <w:szCs w:val="22"/>
      <w:lang w:val="en-GB" w:eastAsia="zh-CN"/>
    </w:rPr>
  </w:style>
  <w:style w:type="paragraph" w:styleId="ListParagraph">
    <w:name w:val="List Paragraph"/>
    <w:basedOn w:val="Normal"/>
    <w:uiPriority w:val="34"/>
    <w:qFormat/>
    <w:rsid w:val="00A44CA0"/>
    <w:pPr>
      <w:ind w:left="720"/>
      <w:contextualSpacing/>
    </w:pPr>
  </w:style>
  <w:style w:type="paragraph" w:customStyle="1" w:styleId="Default">
    <w:name w:val="Default"/>
    <w:rsid w:val="005C3D50"/>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36A8D"/>
    <w:rPr>
      <w:rFonts w:ascii="Tahoma" w:hAnsi="Tahoma" w:cs="Tahoma"/>
      <w:sz w:val="16"/>
      <w:szCs w:val="16"/>
    </w:rPr>
  </w:style>
  <w:style w:type="character" w:customStyle="1" w:styleId="BalloonTextChar">
    <w:name w:val="Balloon Text Char"/>
    <w:basedOn w:val="DefaultParagraphFont"/>
    <w:link w:val="BalloonText"/>
    <w:uiPriority w:val="99"/>
    <w:semiHidden/>
    <w:rsid w:val="00E36A8D"/>
    <w:rPr>
      <w:rFonts w:ascii="Tahoma" w:hAnsi="Tahoma" w:cs="Tahoma"/>
      <w:sz w:val="16"/>
      <w:szCs w:val="16"/>
      <w:lang w:val="en-GB" w:eastAsia="zh-CN"/>
    </w:rPr>
  </w:style>
  <w:style w:type="character" w:customStyle="1" w:styleId="FootnoteTextChar">
    <w:name w:val="Footnote Text Char"/>
    <w:aliases w:val="Footnote Text Char Char Char,ADB Char,single space Char,footnote text Char,fn Char,ft Char,FOOTNOTES Char,Footnote Text Char2 Char Char,Footnote Text Char Char1 Char Char,Footnote Text Char1 Char1 Char Char Char,Geneva 9 Char,f Char1"/>
    <w:basedOn w:val="DefaultParagraphFont"/>
    <w:link w:val="FootnoteText"/>
    <w:uiPriority w:val="99"/>
    <w:semiHidden/>
    <w:locked/>
    <w:rsid w:val="00516580"/>
    <w:rPr>
      <w:rFonts w:ascii="Calibri" w:hAnsi="Calibri"/>
    </w:rPr>
  </w:style>
  <w:style w:type="paragraph" w:styleId="FootnoteText">
    <w:name w:val="footnote text"/>
    <w:aliases w:val="Footnote Text Char Char,ADB,single space,footnote text,fn,ft,FOOTNOTES,Footnote Text Char2 Char,Footnote Text Char Char1 Char,Footnote Text Char1 Char1 Char Char,Footnote Text Char Char1 Char Char Char1,Geneva 9,Footnote,Char1 Char Char1,f"/>
    <w:basedOn w:val="Normal"/>
    <w:link w:val="FootnoteTextChar"/>
    <w:uiPriority w:val="99"/>
    <w:semiHidden/>
    <w:unhideWhenUsed/>
    <w:rsid w:val="00516580"/>
    <w:pPr>
      <w:tabs>
        <w:tab w:val="clear" w:pos="850"/>
        <w:tab w:val="clear" w:pos="1191"/>
        <w:tab w:val="clear" w:pos="1531"/>
      </w:tabs>
      <w:spacing w:after="120" w:line="276" w:lineRule="auto"/>
      <w:ind w:left="850" w:hanging="850"/>
      <w:jc w:val="left"/>
    </w:pPr>
    <w:rPr>
      <w:rFonts w:ascii="Calibri" w:hAnsi="Calibri"/>
      <w:sz w:val="20"/>
      <w:szCs w:val="20"/>
      <w:lang w:val="en-US" w:eastAsia="en-US"/>
    </w:rPr>
  </w:style>
  <w:style w:type="character" w:customStyle="1" w:styleId="FootnoteTextChar1">
    <w:name w:val="Footnote Text Char1"/>
    <w:basedOn w:val="DefaultParagraphFont"/>
    <w:link w:val="FootnoteText"/>
    <w:uiPriority w:val="99"/>
    <w:semiHidden/>
    <w:rsid w:val="00516580"/>
    <w:rPr>
      <w:lang w:val="en-GB" w:eastAsia="zh-CN"/>
    </w:rPr>
  </w:style>
  <w:style w:type="character" w:styleId="FootnoteReference">
    <w:name w:val="footnote reference"/>
    <w:aliases w:val="ftref,Footnote symbol,SUPERS"/>
    <w:basedOn w:val="DefaultParagraphFont"/>
    <w:uiPriority w:val="99"/>
    <w:semiHidden/>
    <w:unhideWhenUsed/>
    <w:rsid w:val="00516580"/>
    <w:rPr>
      <w:vertAlign w:val="superscript"/>
    </w:rPr>
  </w:style>
  <w:style w:type="character" w:customStyle="1" w:styleId="FootnoteTextChar2">
    <w:name w:val="Footnote Text Char2"/>
    <w:aliases w:val="Footnote Char1,Footnote Text Char1 Char Char1,Footnote Text Char Char Char Char1,Footnote Text Char1 Char Char Char Char1,Footnote Text Char Char Char Char Char Char1,Footnote Text Char1 Char1 Char Char1,Char1 Char Char1 Char1,f Char"/>
    <w:basedOn w:val="DefaultParagraphFont"/>
    <w:uiPriority w:val="99"/>
    <w:semiHidden/>
    <w:locked/>
    <w:rsid w:val="00832415"/>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297804875">
      <w:bodyDiv w:val="1"/>
      <w:marLeft w:val="0"/>
      <w:marRight w:val="0"/>
      <w:marTop w:val="0"/>
      <w:marBottom w:val="0"/>
      <w:divBdr>
        <w:top w:val="none" w:sz="0" w:space="0" w:color="auto"/>
        <w:left w:val="none" w:sz="0" w:space="0" w:color="auto"/>
        <w:bottom w:val="none" w:sz="0" w:space="0" w:color="auto"/>
        <w:right w:val="none" w:sz="0" w:space="0" w:color="auto"/>
      </w:divBdr>
    </w:div>
    <w:div w:id="1184786944">
      <w:bodyDiv w:val="1"/>
      <w:marLeft w:val="0"/>
      <w:marRight w:val="0"/>
      <w:marTop w:val="0"/>
      <w:marBottom w:val="0"/>
      <w:divBdr>
        <w:top w:val="none" w:sz="0" w:space="0" w:color="auto"/>
        <w:left w:val="none" w:sz="0" w:space="0" w:color="auto"/>
        <w:bottom w:val="none" w:sz="0" w:space="0" w:color="auto"/>
        <w:right w:val="none" w:sz="0" w:space="0" w:color="auto"/>
      </w:divBdr>
    </w:div>
    <w:div w:id="187303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1.png@01CB74F0.75A96580"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Type xmlns="6623008c-4dfe-421f-8c37-9f553afd1620" xsi:nil="true"/>
    <EmailTo xmlns="http://schemas.microsoft.com/sharepoint/v3" xsi:nil="true"/>
    <Iraq xmlns="6623008c-4dfe-421f-8c37-9f553afd1620" xsi:nil="true"/>
    <Key_x0020_document xmlns="4efa6d88-af76-47b7-8b0c-7c48223d3170">false</Key_x0020_document>
    <Indicator_x0020_BCDS xmlns="6623008c-4dfe-421f-8c37-9f553afd1620" xsi:nil="true"/>
    <EmailSender xmlns="http://schemas.microsoft.com/sharepoint/v3" xsi:nil="true"/>
    <EmailFrom xmlns="http://schemas.microsoft.com/sharepoint/v3" xsi:nil="true"/>
    <Transmission xmlns="6623008c-4dfe-421f-8c37-9f553afd1620" xsi:nil="true"/>
    <Country xmlns="4efa6d88-af76-47b7-8b0c-7c48223d3170" xsi:nil="true"/>
    <Programme xmlns="6623008c-4dfe-421f-8c37-9f553afd1620">PSD Global</Programme>
    <EmailSubject xmlns="http://schemas.microsoft.com/sharepoint/v3" xsi:nil="true"/>
    <Language xmlns="4efa6d88-af76-47b7-8b0c-7c48223d3170"/>
    <Partner_x0020__x002f__x0020_Funding xmlns="4efa6d88-af76-47b7-8b0c-7c48223d3170" xsi:nil="true"/>
    <Saved xmlns="4efa6d88-af76-47b7-8b0c-7c48223d3170">2011-12-04T23:00:00+00:00</Saved>
    <EmailCc xmlns="http://schemas.microsoft.com/sharepoint/v3" xsi:nil="true"/>
    <BRIEFS_x0020_APPROVED xmlns="6623008c-4dfe-421f-8c37-9f553afd1620">false</BRIEFS_x0020_APPROV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E1E0A66D1AA04E8FC0467C0A62FFBA" ma:contentTypeVersion="51" ma:contentTypeDescription="Create a new document." ma:contentTypeScope="" ma:versionID="1eed982d9aacffc72c8b70365b75292e">
  <xsd:schema xmlns:xsd="http://www.w3.org/2001/XMLSchema" xmlns:p="http://schemas.microsoft.com/office/2006/metadata/properties" xmlns:ns1="http://schemas.microsoft.com/sharepoint/v3" xmlns:ns2="4efa6d88-af76-47b7-8b0c-7c48223d3170" xmlns:ns3="6623008c-4dfe-421f-8c37-9f553afd1620" targetNamespace="http://schemas.microsoft.com/office/2006/metadata/properties" ma:root="true" ma:fieldsID="550f237c03d692e3f7d678a069c5bd8c" ns1:_="" ns2:_="" ns3:_="">
    <xsd:import namespace="http://schemas.microsoft.com/sharepoint/v3"/>
    <xsd:import namespace="4efa6d88-af76-47b7-8b0c-7c48223d3170"/>
    <xsd:import namespace="6623008c-4dfe-421f-8c37-9f553afd1620"/>
    <xsd:element name="properties">
      <xsd:complexType>
        <xsd:sequence>
          <xsd:element name="documentManagement">
            <xsd:complexType>
              <xsd:all>
                <xsd:element ref="ns2:Country" minOccurs="0"/>
                <xsd:element ref="ns2:Partner_x0020__x002f__x0020_Funding" minOccurs="0"/>
                <xsd:element ref="ns2:Key_x0020_document" minOccurs="0"/>
                <xsd:element ref="ns2:Saved" minOccurs="0"/>
                <xsd:element ref="ns2:Language" minOccurs="0"/>
                <xsd:element ref="ns1:EmailSender" minOccurs="0"/>
                <xsd:element ref="ns1:EmailTo" minOccurs="0"/>
                <xsd:element ref="ns1:EmailCc" minOccurs="0"/>
                <xsd:element ref="ns1:EmailFrom" minOccurs="0"/>
                <xsd:element ref="ns1:EmailSubject" minOccurs="0"/>
                <xsd:element ref="ns3:Indicator_x0020_BCDS" minOccurs="0"/>
                <xsd:element ref="ns3:Iraq" minOccurs="0"/>
                <xsd:element ref="ns3:Transmission" minOccurs="0"/>
                <xsd:element ref="ns3:Programme" minOccurs="0"/>
                <xsd:element ref="ns3:Document_x0020_Type" minOccurs="0"/>
                <xsd:element ref="ns3:BRIEFS_x0020_APPROVE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13" nillable="true" ma:displayName="E-Mail Sender" ma:hidden="true" ma:internalName="EmailSender">
      <xsd:simpleType>
        <xsd:restriction base="dms:Note"/>
      </xsd:simpleType>
    </xsd:element>
    <xsd:element name="EmailTo" ma:index="14" nillable="true" ma:displayName="E-Mail To" ma:hidden="true" ma:internalName="EmailTo">
      <xsd:simpleType>
        <xsd:restriction base="dms:Note"/>
      </xsd:simpleType>
    </xsd:element>
    <xsd:element name="EmailCc" ma:index="15" nillable="true" ma:displayName="E-Mail Cc" ma:hidden="true" ma:internalName="EmailCc">
      <xsd:simpleType>
        <xsd:restriction base="dms:Note"/>
      </xsd:simpleType>
    </xsd:element>
    <xsd:element name="EmailFrom" ma:index="16" nillable="true" ma:displayName="E-Mail From" ma:hidden="true" ma:internalName="EmailFrom">
      <xsd:simpleType>
        <xsd:restriction base="dms:Text"/>
      </xsd:simpleType>
    </xsd:element>
    <xsd:element name="EmailSubject" ma:index="17" nillable="true" ma:displayName="E-Mail Subject" ma:hidden="true" ma:internalName="EmailSubject">
      <xsd:simpleType>
        <xsd:restriction base="dms:Text"/>
      </xsd:simpleType>
    </xsd:element>
  </xsd:schema>
  <xsd:schema xmlns:xsd="http://www.w3.org/2001/XMLSchema" xmlns:dms="http://schemas.microsoft.com/office/2006/documentManagement/types" targetNamespace="4efa6d88-af76-47b7-8b0c-7c48223d3170" elementFormDefault="qualified">
    <xsd:import namespace="http://schemas.microsoft.com/office/2006/documentManagement/types"/>
    <xsd:element name="Country" ma:index="2" nillable="true" ma:displayName="Country" ma:list="86029ad6-aa7d-441d-babb-7e0f9bb6c874" ma:internalName="Country" ma:readOnly="false" ma:showField="LinkTitleNoMenu" ma:web="126e367c-5d50-4dc8-8b5e-780d18356549">
      <xsd:simpleType>
        <xsd:restriction base="dms:Lookup"/>
      </xsd:simpleType>
    </xsd:element>
    <xsd:element name="Partner_x0020__x002f__x0020_Funding" ma:index="3" nillable="true" ma:displayName="Audience" ma:description="Please specify audience for a brief, or partner/ funding related to a document" ma:list="1748fe5e-ef81-4984-9452-dd4e4ca2f64c" ma:internalName="Partner_x0020__x002f__x0020_Funding" ma:readOnly="false" ma:showField="Title" ma:web="126e367c-5d50-4dc8-8b5e-780d18356549">
      <xsd:simpleType>
        <xsd:restriction base="dms:Lookup"/>
      </xsd:simpleType>
    </xsd:element>
    <xsd:element name="Key_x0020_document" ma:index="4" nillable="true" ma:displayName="Key document ?" ma:default="0" ma:description="Click Yes if it is a key document, to be used for missions, meetings,..." ma:internalName="Key_x0020_document">
      <xsd:simpleType>
        <xsd:restriction base="dms:Boolean"/>
      </xsd:simpleType>
    </xsd:element>
    <xsd:element name="Saved" ma:index="5" nillable="true" ma:displayName="Saved" ma:format="DateTime" ma:internalName="Saved">
      <xsd:simpleType>
        <xsd:restriction base="dms:DateTime"/>
      </xsd:simpleType>
    </xsd:element>
    <xsd:element name="Language" ma:index="6" nillable="true" ma:displayName="Language" ma:list="717c1aee-d778-4113-ab4c-e09522835c79" ma:internalName="Language" ma:readOnly="false" ma:showField="Title" ma:web="126e367c-5d50-4dc8-8b5e-780d183565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dms="http://schemas.microsoft.com/office/2006/documentManagement/types" targetNamespace="6623008c-4dfe-421f-8c37-9f553afd1620" elementFormDefault="qualified">
    <xsd:import namespace="http://schemas.microsoft.com/office/2006/documentManagement/types"/>
    <xsd:element name="Indicator_x0020_BCDS" ma:index="19" nillable="true" ma:displayName="BCDS" ma:list="{dd230285-1f93-41e5-95c5-cfaba3af6345}" ma:internalName="Indicator_x0020_BCDS" ma:readOnly="false" ma:showField="Title">
      <xsd:simpleType>
        <xsd:restriction base="dms:Lookup"/>
      </xsd:simpleType>
    </xsd:element>
    <xsd:element name="Iraq" ma:index="20" nillable="true" ma:displayName="Iraq" ma:list="{66484fbd-129e-4fc9-baed-9f528845a243}" ma:internalName="Iraq" ma:showField="Title">
      <xsd:simpleType>
        <xsd:restriction base="dms:Lookup"/>
      </xsd:simpleType>
    </xsd:element>
    <xsd:element name="Transmission" ma:index="21" nillable="true" ma:displayName="Transmission" ma:default="" ma:format="Dropdown" ma:internalName="Transmission">
      <xsd:simpleType>
        <xsd:restriction base="dms:Choice">
          <xsd:enumeration value="Question"/>
          <xsd:enumeration value="Reponse Government"/>
          <xsd:enumeration value="Reponse Consultant"/>
          <xsd:enumeration value="PSD Chapter"/>
          <xsd:enumeration value="Draft"/>
          <xsd:enumeration value="Ready for Transmission"/>
          <xsd:enumeration value="Transmitted"/>
        </xsd:restriction>
      </xsd:simpleType>
    </xsd:element>
    <xsd:element name="Programme" ma:index="22" nillable="true" ma:displayName="Programme" ma:default="PSD Global" ma:format="RadioButtons" ma:internalName="Programme">
      <xsd:simpleType>
        <xsd:restriction base="dms:Choice">
          <xsd:enumeration value="PSD Global"/>
          <xsd:enumeration value="Eurasia"/>
          <xsd:enumeration value="MENA"/>
          <xsd:enumeration value="SEE"/>
          <xsd:enumeration value="LAC"/>
        </xsd:restriction>
      </xsd:simpleType>
    </xsd:element>
    <xsd:element name="Document_x0020_Type" ma:index="23" nillable="true" ma:displayName="Document Type" ma:list="{16c3f1cc-a45d-402b-b5f1-1d7cd6a2712e}" ma:internalName="Document_x0020_Type" ma:readOnly="false" ma:showField="Title">
      <xsd:simpleType>
        <xsd:restriction base="dms:Lookup"/>
      </xsd:simpleType>
    </xsd:element>
    <xsd:element name="BRIEFS_x0020_APPROVED" ma:index="24" nillable="true" ma:displayName="BRIEFS APPROVED" ma:default="0" ma:internalName="BRIEFS_x0020_APPRO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FB107-D07D-4EAE-AD9A-35B2431EF851}">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4efa6d88-af76-47b7-8b0c-7c48223d3170"/>
    <ds:schemaRef ds:uri="6623008c-4dfe-421f-8c37-9f553afd1620"/>
    <ds:schemaRef ds:uri="http://schemas.openxmlformats.org/package/2006/metadata/core-properties"/>
  </ds:schemaRefs>
</ds:datastoreItem>
</file>

<file path=customXml/itemProps2.xml><?xml version="1.0" encoding="utf-8"?>
<ds:datastoreItem xmlns:ds="http://schemas.openxmlformats.org/officeDocument/2006/customXml" ds:itemID="{2355A413-D162-43DF-854A-F351AC3AB728}">
  <ds:schemaRefs>
    <ds:schemaRef ds:uri="http://schemas.microsoft.com/sharepoint/v3/contenttype/forms"/>
  </ds:schemaRefs>
</ds:datastoreItem>
</file>

<file path=customXml/itemProps3.xml><?xml version="1.0" encoding="utf-8"?>
<ds:datastoreItem xmlns:ds="http://schemas.openxmlformats.org/officeDocument/2006/customXml" ds:itemID="{5AE72766-3B64-47EF-B89D-ED1B1C84D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fa6d88-af76-47b7-8b0c-7c48223d3170"/>
    <ds:schemaRef ds:uri="6623008c-4dfe-421f-8c37-9f553afd162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CE89333-11FD-45D0-80AA-CC6340703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OECD</Company>
  <LinksUpToDate>false</LinksUpToDate>
  <CharactersWithSpaces>5656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Khoury</dc:creator>
  <cp:keywords/>
  <dc:description/>
  <cp:lastModifiedBy>beer_e</cp:lastModifiedBy>
  <cp:revision>2</cp:revision>
  <cp:lastPrinted>2011-12-08T10:02:00Z</cp:lastPrinted>
  <dcterms:created xsi:type="dcterms:W3CDTF">2012-01-20T11:41:00Z</dcterms:created>
  <dcterms:modified xsi:type="dcterms:W3CDTF">2012-01-20T11:41:00Z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0x01010060E1E0A66D1AA04E8FC0467C0A62FFBA</vt:lpwstr>
  </property>
</Properties>
</file>